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B7C7B5" w14:textId="77777777" w:rsidR="00314702" w:rsidRDefault="00314702">
      <w:pPr>
        <w:pStyle w:val="a3"/>
        <w:widowControl/>
        <w:shd w:val="clear" w:color="auto" w:fill="FFFFFF"/>
        <w:spacing w:beforeAutospacing="0" w:after="300" w:afterAutospacing="0"/>
        <w:ind w:firstLine="420"/>
        <w:jc w:val="both"/>
        <w:rPr>
          <w:rFonts w:ascii="宋体" w:eastAsia="宋体" w:hAnsi="宋体" w:cs="宋体"/>
          <w:sz w:val="21"/>
          <w:szCs w:val="21"/>
          <w:shd w:val="clear" w:color="auto" w:fill="FFFFFF"/>
        </w:rPr>
      </w:pPr>
    </w:p>
    <w:p w14:paraId="1C754DD0" w14:textId="77777777" w:rsidR="00314702" w:rsidRDefault="00B27E80">
      <w:pPr>
        <w:pStyle w:val="a3"/>
        <w:widowControl/>
        <w:shd w:val="clear" w:color="auto" w:fill="FFFFFF"/>
        <w:spacing w:beforeAutospacing="0" w:after="300" w:afterAutospacing="0"/>
        <w:ind w:firstLine="420"/>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附表：</w:t>
      </w:r>
      <w:r>
        <w:rPr>
          <w:rFonts w:ascii="宋体" w:eastAsia="宋体" w:hAnsi="宋体" w:cs="宋体" w:hint="eastAsia"/>
          <w:b/>
          <w:bCs/>
          <w:sz w:val="21"/>
          <w:szCs w:val="21"/>
          <w:shd w:val="clear" w:color="auto" w:fill="FFFFFF"/>
        </w:rPr>
        <w:t>玉溪市</w:t>
      </w:r>
      <w:r>
        <w:rPr>
          <w:rFonts w:ascii="宋体" w:eastAsia="宋体" w:hAnsi="宋体" w:cs="宋体" w:hint="eastAsia"/>
          <w:b/>
          <w:bCs/>
          <w:sz w:val="21"/>
          <w:szCs w:val="21"/>
          <w:shd w:val="clear" w:color="auto" w:fill="FFFFFF"/>
        </w:rPr>
        <w:t>第二</w:t>
      </w:r>
      <w:r>
        <w:rPr>
          <w:rFonts w:ascii="宋体" w:eastAsia="宋体" w:hAnsi="宋体" w:cs="宋体" w:hint="eastAsia"/>
          <w:b/>
          <w:bCs/>
          <w:sz w:val="21"/>
          <w:szCs w:val="21"/>
          <w:shd w:val="clear" w:color="auto" w:fill="FFFFFF"/>
        </w:rPr>
        <w:t>人民医院选择</w:t>
      </w:r>
      <w:r>
        <w:rPr>
          <w:rFonts w:ascii="宋体" w:eastAsia="宋体" w:hAnsi="宋体" w:cs="宋体" w:hint="eastAsia"/>
          <w:b/>
          <w:bCs/>
          <w:sz w:val="21"/>
          <w:szCs w:val="21"/>
          <w:shd w:val="clear" w:color="auto" w:fill="FFFFFF"/>
          <w:lang w:bidi="ar"/>
        </w:rPr>
        <w:t>2023</w:t>
      </w:r>
      <w:r>
        <w:rPr>
          <w:rFonts w:ascii="宋体" w:eastAsia="宋体" w:hAnsi="宋体" w:cs="宋体" w:hint="eastAsia"/>
          <w:b/>
          <w:bCs/>
          <w:sz w:val="21"/>
          <w:szCs w:val="21"/>
          <w:shd w:val="clear" w:color="auto" w:fill="FFFFFF"/>
          <w:lang w:bidi="ar"/>
        </w:rPr>
        <w:t>年</w:t>
      </w:r>
      <w:r>
        <w:rPr>
          <w:rFonts w:ascii="宋体" w:eastAsia="宋体" w:hAnsi="宋体" w:cs="宋体" w:hint="eastAsia"/>
          <w:b/>
          <w:bCs/>
          <w:sz w:val="21"/>
          <w:szCs w:val="21"/>
          <w:shd w:val="clear" w:color="auto" w:fill="FFFFFF"/>
          <w:lang w:bidi="ar"/>
        </w:rPr>
        <w:t>7</w:t>
      </w:r>
      <w:r>
        <w:rPr>
          <w:rFonts w:ascii="宋体" w:eastAsia="宋体" w:hAnsi="宋体" w:cs="宋体" w:hint="eastAsia"/>
          <w:b/>
          <w:bCs/>
          <w:sz w:val="21"/>
          <w:szCs w:val="21"/>
          <w:shd w:val="clear" w:color="auto" w:fill="FFFFFF"/>
          <w:lang w:bidi="ar"/>
        </w:rPr>
        <w:t>月—</w:t>
      </w:r>
      <w:r>
        <w:rPr>
          <w:rFonts w:ascii="宋体" w:eastAsia="宋体" w:hAnsi="宋体" w:cs="宋体" w:hint="eastAsia"/>
          <w:b/>
          <w:bCs/>
          <w:sz w:val="21"/>
          <w:szCs w:val="21"/>
          <w:shd w:val="clear" w:color="auto" w:fill="FFFFFF"/>
          <w:lang w:bidi="ar"/>
        </w:rPr>
        <w:t>2024</w:t>
      </w:r>
      <w:r>
        <w:rPr>
          <w:rFonts w:ascii="宋体" w:eastAsia="宋体" w:hAnsi="宋体" w:cs="宋体" w:hint="eastAsia"/>
          <w:b/>
          <w:bCs/>
          <w:sz w:val="21"/>
          <w:szCs w:val="21"/>
          <w:shd w:val="clear" w:color="auto" w:fill="FFFFFF"/>
          <w:lang w:bidi="ar"/>
        </w:rPr>
        <w:t>年</w:t>
      </w:r>
      <w:r>
        <w:rPr>
          <w:rFonts w:ascii="宋体" w:eastAsia="宋体" w:hAnsi="宋体" w:cs="宋体" w:hint="eastAsia"/>
          <w:b/>
          <w:bCs/>
          <w:sz w:val="21"/>
          <w:szCs w:val="21"/>
          <w:shd w:val="clear" w:color="auto" w:fill="FFFFFF"/>
          <w:lang w:bidi="ar"/>
        </w:rPr>
        <w:t>6</w:t>
      </w:r>
      <w:r>
        <w:rPr>
          <w:rFonts w:ascii="宋体" w:eastAsia="宋体" w:hAnsi="宋体" w:cs="宋体" w:hint="eastAsia"/>
          <w:b/>
          <w:bCs/>
          <w:sz w:val="21"/>
          <w:szCs w:val="21"/>
          <w:shd w:val="clear" w:color="auto" w:fill="FFFFFF"/>
          <w:lang w:bidi="ar"/>
        </w:rPr>
        <w:t>月</w:t>
      </w:r>
      <w:r>
        <w:rPr>
          <w:rFonts w:ascii="宋体" w:eastAsia="宋体" w:hAnsi="宋体" w:cs="宋体" w:hint="eastAsia"/>
          <w:b/>
          <w:bCs/>
          <w:sz w:val="21"/>
          <w:szCs w:val="21"/>
          <w:shd w:val="clear" w:color="auto" w:fill="FFFFFF"/>
        </w:rPr>
        <w:t>招标代理服务机构入围</w:t>
      </w:r>
      <w:r>
        <w:rPr>
          <w:rFonts w:ascii="宋体" w:eastAsia="宋体" w:hAnsi="宋体" w:cs="宋体" w:hint="eastAsia"/>
          <w:b/>
          <w:bCs/>
          <w:sz w:val="21"/>
          <w:szCs w:val="21"/>
          <w:shd w:val="clear" w:color="auto" w:fill="FFFFFF"/>
        </w:rPr>
        <w:t>项目</w:t>
      </w:r>
      <w:r>
        <w:rPr>
          <w:rFonts w:ascii="宋体" w:eastAsia="宋体" w:hAnsi="宋体" w:cs="宋体" w:hint="eastAsia"/>
          <w:b/>
          <w:bCs/>
          <w:sz w:val="21"/>
          <w:szCs w:val="21"/>
          <w:shd w:val="clear" w:color="auto" w:fill="FFFFFF"/>
          <w:lang w:bidi="ar"/>
        </w:rPr>
        <w:t>综合评分办法</w:t>
      </w:r>
    </w:p>
    <w:tbl>
      <w:tblPr>
        <w:tblpPr w:leftFromText="180" w:rightFromText="180" w:vertAnchor="page" w:horzAnchor="page" w:tblpX="1539" w:tblpY="2573"/>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1503"/>
        <w:gridCol w:w="934"/>
        <w:gridCol w:w="776"/>
        <w:gridCol w:w="5867"/>
      </w:tblGrid>
      <w:tr w:rsidR="00314702" w14:paraId="47A08192" w14:textId="77777777">
        <w:trPr>
          <w:trHeight w:val="610"/>
          <w:tblHeader/>
        </w:trPr>
        <w:tc>
          <w:tcPr>
            <w:tcW w:w="1859" w:type="dxa"/>
            <w:gridSpan w:val="2"/>
            <w:tcBorders>
              <w:top w:val="single" w:sz="4" w:space="0" w:color="auto"/>
              <w:left w:val="single" w:sz="4" w:space="0" w:color="auto"/>
              <w:bottom w:val="single" w:sz="4" w:space="0" w:color="auto"/>
              <w:right w:val="single" w:sz="4" w:space="0" w:color="auto"/>
            </w:tcBorders>
            <w:vAlign w:val="center"/>
          </w:tcPr>
          <w:p w14:paraId="5B36F3FC" w14:textId="77777777" w:rsidR="00314702" w:rsidRDefault="00B27E80">
            <w:r>
              <w:rPr>
                <w:rFonts w:hint="eastAsia"/>
              </w:rPr>
              <w:t>序号</w:t>
            </w:r>
          </w:p>
        </w:tc>
        <w:tc>
          <w:tcPr>
            <w:tcW w:w="934" w:type="dxa"/>
            <w:tcBorders>
              <w:top w:val="single" w:sz="4" w:space="0" w:color="auto"/>
              <w:left w:val="single" w:sz="4" w:space="0" w:color="auto"/>
              <w:bottom w:val="single" w:sz="4" w:space="0" w:color="auto"/>
              <w:right w:val="single" w:sz="4" w:space="0" w:color="auto"/>
            </w:tcBorders>
            <w:vAlign w:val="center"/>
          </w:tcPr>
          <w:p w14:paraId="663AF910" w14:textId="77777777" w:rsidR="00314702" w:rsidRDefault="00B27E80">
            <w:pPr>
              <w:spacing w:line="360" w:lineRule="auto"/>
            </w:pPr>
            <w:r>
              <w:rPr>
                <w:rFonts w:hint="eastAsia"/>
              </w:rPr>
              <w:t>评分项</w:t>
            </w:r>
          </w:p>
        </w:tc>
        <w:tc>
          <w:tcPr>
            <w:tcW w:w="776" w:type="dxa"/>
            <w:tcBorders>
              <w:top w:val="single" w:sz="4" w:space="0" w:color="auto"/>
              <w:left w:val="single" w:sz="4" w:space="0" w:color="auto"/>
              <w:bottom w:val="single" w:sz="4" w:space="0" w:color="auto"/>
              <w:right w:val="single" w:sz="4" w:space="0" w:color="auto"/>
            </w:tcBorders>
            <w:vAlign w:val="center"/>
          </w:tcPr>
          <w:p w14:paraId="7F71D7F0" w14:textId="77777777" w:rsidR="00314702" w:rsidRDefault="00B27E80">
            <w:pPr>
              <w:spacing w:line="360" w:lineRule="auto"/>
            </w:pPr>
            <w:r>
              <w:rPr>
                <w:rFonts w:hint="eastAsia"/>
              </w:rPr>
              <w:t>分值</w:t>
            </w:r>
          </w:p>
        </w:tc>
        <w:tc>
          <w:tcPr>
            <w:tcW w:w="5867" w:type="dxa"/>
            <w:tcBorders>
              <w:top w:val="single" w:sz="4" w:space="0" w:color="auto"/>
              <w:left w:val="single" w:sz="4" w:space="0" w:color="auto"/>
              <w:bottom w:val="single" w:sz="4" w:space="0" w:color="auto"/>
              <w:right w:val="single" w:sz="4" w:space="0" w:color="auto"/>
            </w:tcBorders>
            <w:vAlign w:val="center"/>
          </w:tcPr>
          <w:p w14:paraId="4D761F6D" w14:textId="77777777" w:rsidR="00314702" w:rsidRDefault="00B27E80">
            <w:pPr>
              <w:spacing w:line="360" w:lineRule="auto"/>
            </w:pPr>
            <w:r>
              <w:rPr>
                <w:rFonts w:hint="eastAsia"/>
              </w:rPr>
              <w:t>评分标准</w:t>
            </w:r>
          </w:p>
        </w:tc>
      </w:tr>
      <w:tr w:rsidR="00314702" w14:paraId="26696A6E" w14:textId="77777777">
        <w:trPr>
          <w:trHeight w:val="1592"/>
        </w:trPr>
        <w:tc>
          <w:tcPr>
            <w:tcW w:w="356" w:type="dxa"/>
            <w:tcBorders>
              <w:top w:val="single" w:sz="4" w:space="0" w:color="auto"/>
              <w:left w:val="single" w:sz="4" w:space="0" w:color="auto"/>
              <w:bottom w:val="single" w:sz="4" w:space="0" w:color="auto"/>
              <w:right w:val="single" w:sz="4" w:space="0" w:color="auto"/>
            </w:tcBorders>
            <w:vAlign w:val="center"/>
          </w:tcPr>
          <w:p w14:paraId="7397AA3C" w14:textId="77777777" w:rsidR="00314702" w:rsidRDefault="00B27E80">
            <w:pPr>
              <w:spacing w:line="360" w:lineRule="auto"/>
            </w:pPr>
            <w:r>
              <w:rPr>
                <w:rFonts w:hint="eastAsia"/>
              </w:rPr>
              <w:t>1</w:t>
            </w:r>
          </w:p>
        </w:tc>
        <w:tc>
          <w:tcPr>
            <w:tcW w:w="1503" w:type="dxa"/>
            <w:tcBorders>
              <w:top w:val="single" w:sz="4" w:space="0" w:color="auto"/>
              <w:left w:val="single" w:sz="4" w:space="0" w:color="auto"/>
              <w:bottom w:val="single" w:sz="4" w:space="0" w:color="auto"/>
              <w:right w:val="single" w:sz="4" w:space="0" w:color="auto"/>
            </w:tcBorders>
            <w:vAlign w:val="center"/>
          </w:tcPr>
          <w:p w14:paraId="1C6AA4BA" w14:textId="77777777" w:rsidR="00314702" w:rsidRDefault="00B27E80">
            <w:pPr>
              <w:spacing w:line="360" w:lineRule="auto"/>
            </w:pPr>
            <w:r>
              <w:rPr>
                <w:rFonts w:hint="eastAsia"/>
              </w:rPr>
              <w:t>报价（</w:t>
            </w:r>
            <w:r>
              <w:rPr>
                <w:rFonts w:hint="eastAsia"/>
              </w:rPr>
              <w:t>30</w:t>
            </w:r>
            <w:r>
              <w:rPr>
                <w:rFonts w:hint="eastAsia"/>
              </w:rPr>
              <w:t>分）</w:t>
            </w:r>
          </w:p>
        </w:tc>
        <w:tc>
          <w:tcPr>
            <w:tcW w:w="934" w:type="dxa"/>
            <w:tcBorders>
              <w:top w:val="single" w:sz="4" w:space="0" w:color="auto"/>
              <w:left w:val="single" w:sz="4" w:space="0" w:color="auto"/>
              <w:bottom w:val="single" w:sz="4" w:space="0" w:color="auto"/>
              <w:right w:val="single" w:sz="4" w:space="0" w:color="auto"/>
            </w:tcBorders>
            <w:vAlign w:val="center"/>
          </w:tcPr>
          <w:p w14:paraId="423E40D2" w14:textId="77777777" w:rsidR="00314702" w:rsidRDefault="00B27E80">
            <w:pPr>
              <w:spacing w:line="360" w:lineRule="auto"/>
            </w:pPr>
            <w:r>
              <w:rPr>
                <w:rFonts w:hint="eastAsia"/>
              </w:rPr>
              <w:t>报价</w:t>
            </w:r>
          </w:p>
        </w:tc>
        <w:tc>
          <w:tcPr>
            <w:tcW w:w="776" w:type="dxa"/>
            <w:tcBorders>
              <w:top w:val="single" w:sz="4" w:space="0" w:color="auto"/>
              <w:left w:val="single" w:sz="4" w:space="0" w:color="auto"/>
              <w:bottom w:val="single" w:sz="4" w:space="0" w:color="auto"/>
              <w:right w:val="single" w:sz="4" w:space="0" w:color="auto"/>
            </w:tcBorders>
            <w:vAlign w:val="center"/>
          </w:tcPr>
          <w:p w14:paraId="69499C8A" w14:textId="77777777" w:rsidR="00314702" w:rsidRDefault="00B27E80">
            <w:pPr>
              <w:spacing w:line="360" w:lineRule="auto"/>
            </w:pPr>
            <w:r>
              <w:rPr>
                <w:rFonts w:hint="eastAsia"/>
              </w:rPr>
              <w:t>30</w:t>
            </w:r>
            <w:r>
              <w:rPr>
                <w:rFonts w:hint="eastAsia"/>
              </w:rPr>
              <w:t>分</w:t>
            </w:r>
          </w:p>
        </w:tc>
        <w:tc>
          <w:tcPr>
            <w:tcW w:w="5867" w:type="dxa"/>
            <w:tcBorders>
              <w:top w:val="single" w:sz="4" w:space="0" w:color="auto"/>
              <w:left w:val="single" w:sz="4" w:space="0" w:color="auto"/>
              <w:bottom w:val="single" w:sz="4" w:space="0" w:color="auto"/>
              <w:right w:val="single" w:sz="4" w:space="0" w:color="auto"/>
            </w:tcBorders>
            <w:vAlign w:val="center"/>
          </w:tcPr>
          <w:p w14:paraId="48075BAF" w14:textId="77777777" w:rsidR="00314702" w:rsidRDefault="00B27E80">
            <w:pPr>
              <w:spacing w:line="360" w:lineRule="auto"/>
            </w:pPr>
            <w:r>
              <w:rPr>
                <w:rFonts w:hint="eastAsia"/>
              </w:rPr>
              <w:t>1</w:t>
            </w:r>
            <w:r>
              <w:rPr>
                <w:rFonts w:hint="eastAsia"/>
              </w:rPr>
              <w:t>、投标人投标报价（下浮比例），每下浮</w:t>
            </w:r>
            <w:r>
              <w:rPr>
                <w:rFonts w:hint="eastAsia"/>
              </w:rPr>
              <w:t>1%</w:t>
            </w:r>
            <w:r>
              <w:rPr>
                <w:rFonts w:hint="eastAsia"/>
              </w:rPr>
              <w:t>，得</w:t>
            </w:r>
            <w:r>
              <w:rPr>
                <w:rFonts w:hint="eastAsia"/>
              </w:rPr>
              <w:t>1</w:t>
            </w:r>
            <w:r>
              <w:rPr>
                <w:rFonts w:hint="eastAsia"/>
              </w:rPr>
              <w:t>分，最多得</w:t>
            </w:r>
            <w:r>
              <w:rPr>
                <w:rFonts w:hint="eastAsia"/>
              </w:rPr>
              <w:t>30</w:t>
            </w:r>
            <w:r>
              <w:rPr>
                <w:rFonts w:hint="eastAsia"/>
              </w:rPr>
              <w:t>分。</w:t>
            </w:r>
          </w:p>
          <w:p w14:paraId="5D552496" w14:textId="77777777" w:rsidR="00314702" w:rsidRDefault="00B27E80">
            <w:pPr>
              <w:spacing w:line="360" w:lineRule="auto"/>
            </w:pPr>
            <w:r>
              <w:rPr>
                <w:rFonts w:hint="eastAsia"/>
              </w:rPr>
              <w:t>2</w:t>
            </w:r>
            <w:r>
              <w:rPr>
                <w:rFonts w:hint="eastAsia"/>
              </w:rPr>
              <w:t>、投标人报价出现上浮或者负数的情况，按照无效标处理。</w:t>
            </w:r>
          </w:p>
        </w:tc>
      </w:tr>
      <w:tr w:rsidR="00314702" w14:paraId="2AFD80E0" w14:textId="77777777">
        <w:trPr>
          <w:trHeight w:val="4660"/>
        </w:trPr>
        <w:tc>
          <w:tcPr>
            <w:tcW w:w="356" w:type="dxa"/>
            <w:vMerge w:val="restart"/>
            <w:tcBorders>
              <w:top w:val="single" w:sz="4" w:space="0" w:color="auto"/>
              <w:left w:val="single" w:sz="4" w:space="0" w:color="auto"/>
              <w:right w:val="single" w:sz="4" w:space="0" w:color="auto"/>
            </w:tcBorders>
            <w:vAlign w:val="center"/>
          </w:tcPr>
          <w:p w14:paraId="3524D2EE" w14:textId="77777777" w:rsidR="00314702" w:rsidRDefault="00B27E80">
            <w:pPr>
              <w:spacing w:line="360" w:lineRule="auto"/>
            </w:pPr>
            <w:r>
              <w:rPr>
                <w:rFonts w:hint="eastAsia"/>
              </w:rPr>
              <w:t>2</w:t>
            </w:r>
          </w:p>
        </w:tc>
        <w:tc>
          <w:tcPr>
            <w:tcW w:w="1503" w:type="dxa"/>
            <w:vMerge w:val="restart"/>
            <w:tcBorders>
              <w:top w:val="single" w:sz="4" w:space="0" w:color="auto"/>
              <w:left w:val="single" w:sz="4" w:space="0" w:color="auto"/>
              <w:bottom w:val="single" w:sz="4" w:space="0" w:color="auto"/>
              <w:right w:val="single" w:sz="4" w:space="0" w:color="auto"/>
            </w:tcBorders>
            <w:vAlign w:val="center"/>
          </w:tcPr>
          <w:p w14:paraId="60BCCD8D" w14:textId="77777777" w:rsidR="00314702" w:rsidRDefault="00B27E80">
            <w:pPr>
              <w:spacing w:line="360" w:lineRule="auto"/>
            </w:pPr>
            <w:r>
              <w:rPr>
                <w:rFonts w:hint="eastAsia"/>
              </w:rPr>
              <w:t>招标代理服务方案</w:t>
            </w:r>
          </w:p>
          <w:p w14:paraId="462672F0" w14:textId="77777777" w:rsidR="00314702" w:rsidRDefault="00B27E80">
            <w:pPr>
              <w:spacing w:line="360" w:lineRule="auto"/>
            </w:pPr>
            <w:r>
              <w:rPr>
                <w:rFonts w:hint="eastAsia"/>
              </w:rPr>
              <w:t>（</w:t>
            </w:r>
            <w:r>
              <w:rPr>
                <w:rFonts w:hint="eastAsia"/>
              </w:rPr>
              <w:t>15</w:t>
            </w:r>
            <w:r>
              <w:rPr>
                <w:rFonts w:hint="eastAsia"/>
              </w:rPr>
              <w:t>分）</w:t>
            </w:r>
          </w:p>
        </w:tc>
        <w:tc>
          <w:tcPr>
            <w:tcW w:w="934" w:type="dxa"/>
            <w:tcBorders>
              <w:top w:val="single" w:sz="4" w:space="0" w:color="auto"/>
              <w:left w:val="single" w:sz="4" w:space="0" w:color="auto"/>
              <w:right w:val="single" w:sz="4" w:space="0" w:color="auto"/>
            </w:tcBorders>
            <w:vAlign w:val="center"/>
          </w:tcPr>
          <w:p w14:paraId="4C143D6C" w14:textId="77777777" w:rsidR="00314702" w:rsidRDefault="00B27E80">
            <w:pPr>
              <w:spacing w:line="360" w:lineRule="auto"/>
            </w:pPr>
            <w:r>
              <w:rPr>
                <w:rFonts w:hint="eastAsia"/>
              </w:rPr>
              <w:t>招标代理工作方案</w:t>
            </w:r>
          </w:p>
        </w:tc>
        <w:tc>
          <w:tcPr>
            <w:tcW w:w="776" w:type="dxa"/>
            <w:tcBorders>
              <w:top w:val="single" w:sz="4" w:space="0" w:color="auto"/>
              <w:left w:val="single" w:sz="4" w:space="0" w:color="auto"/>
              <w:right w:val="single" w:sz="4" w:space="0" w:color="auto"/>
            </w:tcBorders>
            <w:vAlign w:val="center"/>
          </w:tcPr>
          <w:p w14:paraId="3F854914" w14:textId="77777777" w:rsidR="00314702" w:rsidRDefault="00B27E80">
            <w:pPr>
              <w:spacing w:line="360" w:lineRule="auto"/>
            </w:pPr>
            <w:r>
              <w:rPr>
                <w:rFonts w:hint="eastAsia"/>
              </w:rPr>
              <w:t>1</w:t>
            </w:r>
            <w:r>
              <w:rPr>
                <w:rFonts w:hint="eastAsia"/>
              </w:rPr>
              <w:t>0</w:t>
            </w:r>
            <w:r>
              <w:rPr>
                <w:rFonts w:hint="eastAsia"/>
              </w:rPr>
              <w:t>分</w:t>
            </w:r>
          </w:p>
        </w:tc>
        <w:tc>
          <w:tcPr>
            <w:tcW w:w="5867" w:type="dxa"/>
            <w:tcBorders>
              <w:top w:val="single" w:sz="4" w:space="0" w:color="auto"/>
              <w:left w:val="single" w:sz="4" w:space="0" w:color="auto"/>
              <w:bottom w:val="single" w:sz="4" w:space="0" w:color="auto"/>
              <w:right w:val="single" w:sz="4" w:space="0" w:color="auto"/>
            </w:tcBorders>
            <w:vAlign w:val="center"/>
          </w:tcPr>
          <w:p w14:paraId="77514CDE" w14:textId="77777777" w:rsidR="00314702" w:rsidRDefault="00B27E80">
            <w:pPr>
              <w:spacing w:line="360" w:lineRule="auto"/>
            </w:pPr>
            <w:r>
              <w:rPr>
                <w:rFonts w:hint="eastAsia"/>
              </w:rPr>
              <w:t>（</w:t>
            </w:r>
            <w:r>
              <w:rPr>
                <w:rFonts w:hint="eastAsia"/>
              </w:rPr>
              <w:t>1</w:t>
            </w:r>
            <w:r>
              <w:rPr>
                <w:rFonts w:hint="eastAsia"/>
              </w:rPr>
              <w:t>）招标代理工作方案详细，对本项目内容针对性强，内容详细具体，能充分体现本项目招标特点，得</w:t>
            </w:r>
            <w:r>
              <w:rPr>
                <w:rFonts w:hint="eastAsia"/>
              </w:rPr>
              <w:t>8</w:t>
            </w:r>
            <w:r>
              <w:rPr>
                <w:rFonts w:hint="eastAsia"/>
              </w:rPr>
              <w:t>-</w:t>
            </w:r>
            <w:r>
              <w:rPr>
                <w:rFonts w:hint="eastAsia"/>
              </w:rPr>
              <w:t>10</w:t>
            </w:r>
            <w:r>
              <w:rPr>
                <w:rFonts w:hint="eastAsia"/>
              </w:rPr>
              <w:t>分；</w:t>
            </w:r>
          </w:p>
          <w:p w14:paraId="04FEE13B" w14:textId="77777777" w:rsidR="00314702" w:rsidRDefault="00B27E80">
            <w:pPr>
              <w:spacing w:line="360" w:lineRule="auto"/>
            </w:pPr>
            <w:r>
              <w:rPr>
                <w:rFonts w:hint="eastAsia"/>
              </w:rPr>
              <w:t>（</w:t>
            </w:r>
            <w:r>
              <w:rPr>
                <w:rFonts w:hint="eastAsia"/>
              </w:rPr>
              <w:t>2</w:t>
            </w:r>
            <w:r>
              <w:rPr>
                <w:rFonts w:hint="eastAsia"/>
              </w:rPr>
              <w:t>）能提供招标代理工作方案，内容基本完整，得</w:t>
            </w:r>
            <w:r>
              <w:rPr>
                <w:rFonts w:hint="eastAsia"/>
              </w:rPr>
              <w:t>4-</w:t>
            </w:r>
            <w:r>
              <w:rPr>
                <w:rFonts w:hint="eastAsia"/>
              </w:rPr>
              <w:t>7</w:t>
            </w:r>
            <w:r>
              <w:rPr>
                <w:rFonts w:hint="eastAsia"/>
              </w:rPr>
              <w:t>分；</w:t>
            </w:r>
          </w:p>
          <w:p w14:paraId="41133C39" w14:textId="77777777" w:rsidR="00314702" w:rsidRDefault="00B27E80">
            <w:pPr>
              <w:spacing w:line="360" w:lineRule="auto"/>
            </w:pPr>
            <w:r>
              <w:rPr>
                <w:rFonts w:hint="eastAsia"/>
              </w:rPr>
              <w:t>（</w:t>
            </w:r>
            <w:r>
              <w:rPr>
                <w:rFonts w:hint="eastAsia"/>
              </w:rPr>
              <w:t>3</w:t>
            </w:r>
            <w:r>
              <w:rPr>
                <w:rFonts w:hint="eastAsia"/>
              </w:rPr>
              <w:t>）有招标代理工作方案但方案内容不完整的得</w:t>
            </w:r>
            <w:r>
              <w:rPr>
                <w:rFonts w:hint="eastAsia"/>
              </w:rPr>
              <w:t>1-3</w:t>
            </w:r>
            <w:r>
              <w:rPr>
                <w:rFonts w:hint="eastAsia"/>
              </w:rPr>
              <w:t>分；</w:t>
            </w:r>
          </w:p>
          <w:p w14:paraId="19FA1B7E" w14:textId="77777777" w:rsidR="00314702" w:rsidRDefault="00B27E80">
            <w:pPr>
              <w:spacing w:line="360" w:lineRule="auto"/>
            </w:pPr>
            <w:r>
              <w:rPr>
                <w:rFonts w:hint="eastAsia"/>
              </w:rPr>
              <w:t>（</w:t>
            </w:r>
            <w:r>
              <w:rPr>
                <w:rFonts w:hint="eastAsia"/>
              </w:rPr>
              <w:t>4</w:t>
            </w:r>
            <w:r>
              <w:rPr>
                <w:rFonts w:hint="eastAsia"/>
              </w:rPr>
              <w:t>）无招标代理方案或招标代理方案表述不清的不得分。</w:t>
            </w:r>
          </w:p>
        </w:tc>
      </w:tr>
      <w:tr w:rsidR="00314702" w14:paraId="38DBB798" w14:textId="77777777">
        <w:trPr>
          <w:trHeight w:val="2106"/>
        </w:trPr>
        <w:tc>
          <w:tcPr>
            <w:tcW w:w="356" w:type="dxa"/>
            <w:vMerge/>
            <w:tcBorders>
              <w:left w:val="single" w:sz="4" w:space="0" w:color="auto"/>
              <w:bottom w:val="single" w:sz="4" w:space="0" w:color="auto"/>
              <w:right w:val="single" w:sz="4" w:space="0" w:color="auto"/>
            </w:tcBorders>
            <w:vAlign w:val="center"/>
          </w:tcPr>
          <w:p w14:paraId="5A45CB85" w14:textId="77777777" w:rsidR="00314702" w:rsidRDefault="00314702">
            <w:pPr>
              <w:spacing w:line="360" w:lineRule="auto"/>
            </w:pPr>
          </w:p>
        </w:tc>
        <w:tc>
          <w:tcPr>
            <w:tcW w:w="1503" w:type="dxa"/>
            <w:vMerge/>
            <w:tcBorders>
              <w:top w:val="single" w:sz="4" w:space="0" w:color="auto"/>
              <w:left w:val="single" w:sz="4" w:space="0" w:color="auto"/>
              <w:bottom w:val="single" w:sz="4" w:space="0" w:color="auto"/>
              <w:right w:val="single" w:sz="4" w:space="0" w:color="auto"/>
            </w:tcBorders>
            <w:vAlign w:val="center"/>
          </w:tcPr>
          <w:p w14:paraId="429D855B" w14:textId="77777777" w:rsidR="00314702" w:rsidRDefault="00314702">
            <w:pPr>
              <w:spacing w:line="360" w:lineRule="auto"/>
            </w:pPr>
          </w:p>
        </w:tc>
        <w:tc>
          <w:tcPr>
            <w:tcW w:w="934" w:type="dxa"/>
            <w:tcBorders>
              <w:top w:val="single" w:sz="4" w:space="0" w:color="auto"/>
              <w:left w:val="single" w:sz="4" w:space="0" w:color="auto"/>
              <w:bottom w:val="single" w:sz="4" w:space="0" w:color="auto"/>
              <w:right w:val="single" w:sz="4" w:space="0" w:color="auto"/>
            </w:tcBorders>
            <w:vAlign w:val="center"/>
          </w:tcPr>
          <w:p w14:paraId="3011DE4F" w14:textId="77777777" w:rsidR="00314702" w:rsidRDefault="00B27E80">
            <w:pPr>
              <w:spacing w:line="360" w:lineRule="auto"/>
            </w:pPr>
            <w:proofErr w:type="gramStart"/>
            <w:r>
              <w:rPr>
                <w:rFonts w:hint="eastAsia"/>
              </w:rPr>
              <w:t>廉洁管理</w:t>
            </w:r>
            <w:proofErr w:type="gramEnd"/>
            <w:r>
              <w:rPr>
                <w:rFonts w:hint="eastAsia"/>
              </w:rPr>
              <w:t>措施及承诺</w:t>
            </w:r>
          </w:p>
        </w:tc>
        <w:tc>
          <w:tcPr>
            <w:tcW w:w="776" w:type="dxa"/>
            <w:tcBorders>
              <w:top w:val="single" w:sz="4" w:space="0" w:color="auto"/>
              <w:left w:val="single" w:sz="4" w:space="0" w:color="auto"/>
              <w:bottom w:val="single" w:sz="4" w:space="0" w:color="auto"/>
              <w:right w:val="single" w:sz="4" w:space="0" w:color="auto"/>
            </w:tcBorders>
            <w:vAlign w:val="center"/>
          </w:tcPr>
          <w:p w14:paraId="388A45E8" w14:textId="77777777" w:rsidR="00314702" w:rsidRDefault="00B27E80">
            <w:pPr>
              <w:spacing w:line="360" w:lineRule="auto"/>
            </w:pPr>
            <w:r>
              <w:rPr>
                <w:rFonts w:hint="eastAsia"/>
              </w:rPr>
              <w:t>5</w:t>
            </w:r>
            <w:r>
              <w:rPr>
                <w:rFonts w:hint="eastAsia"/>
              </w:rPr>
              <w:t>分</w:t>
            </w:r>
          </w:p>
        </w:tc>
        <w:tc>
          <w:tcPr>
            <w:tcW w:w="5867" w:type="dxa"/>
            <w:tcBorders>
              <w:top w:val="single" w:sz="4" w:space="0" w:color="auto"/>
              <w:left w:val="single" w:sz="4" w:space="0" w:color="auto"/>
              <w:bottom w:val="single" w:sz="4" w:space="0" w:color="auto"/>
              <w:right w:val="single" w:sz="4" w:space="0" w:color="auto"/>
            </w:tcBorders>
            <w:vAlign w:val="center"/>
          </w:tcPr>
          <w:p w14:paraId="2BA89A84" w14:textId="77777777" w:rsidR="00314702" w:rsidRDefault="00B27E80">
            <w:pPr>
              <w:spacing w:line="360" w:lineRule="auto"/>
            </w:pPr>
            <w:r>
              <w:rPr>
                <w:rFonts w:hint="eastAsia"/>
              </w:rPr>
              <w:t>（</w:t>
            </w:r>
            <w:r>
              <w:rPr>
                <w:rFonts w:hint="eastAsia"/>
              </w:rPr>
              <w:t>1</w:t>
            </w:r>
            <w:r>
              <w:rPr>
                <w:rFonts w:hint="eastAsia"/>
              </w:rPr>
              <w:t>）</w:t>
            </w:r>
            <w:proofErr w:type="gramStart"/>
            <w:r>
              <w:rPr>
                <w:rFonts w:hint="eastAsia"/>
              </w:rPr>
              <w:t>廉洁管理</w:t>
            </w:r>
            <w:proofErr w:type="gramEnd"/>
            <w:r>
              <w:rPr>
                <w:rFonts w:hint="eastAsia"/>
              </w:rPr>
              <w:t>措施内容具体，切实可行，并有具体廉洁违约承诺的得</w:t>
            </w:r>
            <w:r>
              <w:rPr>
                <w:rFonts w:hint="eastAsia"/>
              </w:rPr>
              <w:t>4-5</w:t>
            </w:r>
            <w:r>
              <w:rPr>
                <w:rFonts w:hint="eastAsia"/>
              </w:rPr>
              <w:t>分；</w:t>
            </w:r>
          </w:p>
          <w:p w14:paraId="7E3C8D7F" w14:textId="77777777" w:rsidR="00314702" w:rsidRDefault="00B27E80">
            <w:pPr>
              <w:spacing w:line="360" w:lineRule="auto"/>
            </w:pPr>
            <w:r>
              <w:rPr>
                <w:rFonts w:hint="eastAsia"/>
              </w:rPr>
              <w:t>（</w:t>
            </w:r>
            <w:r>
              <w:rPr>
                <w:rFonts w:hint="eastAsia"/>
              </w:rPr>
              <w:t>2</w:t>
            </w:r>
            <w:r>
              <w:rPr>
                <w:rFonts w:hint="eastAsia"/>
              </w:rPr>
              <w:t>）</w:t>
            </w:r>
            <w:proofErr w:type="gramStart"/>
            <w:r>
              <w:rPr>
                <w:rFonts w:hint="eastAsia"/>
              </w:rPr>
              <w:t>廉洁管理</w:t>
            </w:r>
            <w:proofErr w:type="gramEnd"/>
            <w:r>
              <w:rPr>
                <w:rFonts w:hint="eastAsia"/>
              </w:rPr>
              <w:t>措施内容空洞，且无具体违约承诺的得</w:t>
            </w:r>
            <w:r>
              <w:rPr>
                <w:rFonts w:hint="eastAsia"/>
              </w:rPr>
              <w:t>1-3</w:t>
            </w:r>
            <w:r>
              <w:rPr>
                <w:rFonts w:hint="eastAsia"/>
              </w:rPr>
              <w:t>分；</w:t>
            </w:r>
          </w:p>
          <w:p w14:paraId="740D2F47" w14:textId="77777777" w:rsidR="00314702" w:rsidRDefault="00B27E80">
            <w:pPr>
              <w:spacing w:line="360" w:lineRule="auto"/>
            </w:pPr>
            <w:r>
              <w:rPr>
                <w:rFonts w:hint="eastAsia"/>
              </w:rPr>
              <w:t>（</w:t>
            </w:r>
            <w:r>
              <w:rPr>
                <w:rFonts w:hint="eastAsia"/>
              </w:rPr>
              <w:t>3</w:t>
            </w:r>
            <w:r>
              <w:rPr>
                <w:rFonts w:hint="eastAsia"/>
              </w:rPr>
              <w:t>）</w:t>
            </w:r>
            <w:proofErr w:type="gramStart"/>
            <w:r>
              <w:rPr>
                <w:rFonts w:hint="eastAsia"/>
              </w:rPr>
              <w:t>廉洁管理</w:t>
            </w:r>
            <w:proofErr w:type="gramEnd"/>
            <w:r>
              <w:rPr>
                <w:rFonts w:hint="eastAsia"/>
              </w:rPr>
              <w:t>措施有错误或无</w:t>
            </w:r>
            <w:proofErr w:type="gramStart"/>
            <w:r>
              <w:rPr>
                <w:rFonts w:hint="eastAsia"/>
              </w:rPr>
              <w:t>廉洁管理</w:t>
            </w:r>
            <w:proofErr w:type="gramEnd"/>
            <w:r>
              <w:rPr>
                <w:rFonts w:hint="eastAsia"/>
              </w:rPr>
              <w:t>措施的不得分。</w:t>
            </w:r>
          </w:p>
        </w:tc>
      </w:tr>
      <w:tr w:rsidR="00314702" w14:paraId="0E8447FF" w14:textId="77777777">
        <w:trPr>
          <w:trHeight w:val="423"/>
        </w:trPr>
        <w:tc>
          <w:tcPr>
            <w:tcW w:w="356" w:type="dxa"/>
            <w:vMerge w:val="restart"/>
            <w:tcBorders>
              <w:top w:val="single" w:sz="4" w:space="0" w:color="auto"/>
              <w:left w:val="single" w:sz="4" w:space="0" w:color="auto"/>
              <w:right w:val="single" w:sz="4" w:space="0" w:color="auto"/>
            </w:tcBorders>
            <w:vAlign w:val="center"/>
          </w:tcPr>
          <w:p w14:paraId="601F2559" w14:textId="77777777" w:rsidR="00314702" w:rsidRDefault="00B27E80">
            <w:pPr>
              <w:spacing w:line="360" w:lineRule="auto"/>
            </w:pPr>
            <w:r>
              <w:rPr>
                <w:rFonts w:hint="eastAsia"/>
              </w:rPr>
              <w:t>3</w:t>
            </w:r>
          </w:p>
        </w:tc>
        <w:tc>
          <w:tcPr>
            <w:tcW w:w="1503" w:type="dxa"/>
            <w:vMerge w:val="restart"/>
            <w:tcBorders>
              <w:top w:val="single" w:sz="4" w:space="0" w:color="auto"/>
              <w:left w:val="single" w:sz="4" w:space="0" w:color="auto"/>
              <w:bottom w:val="single" w:sz="4" w:space="0" w:color="auto"/>
              <w:right w:val="single" w:sz="4" w:space="0" w:color="auto"/>
            </w:tcBorders>
            <w:vAlign w:val="center"/>
          </w:tcPr>
          <w:p w14:paraId="25E8AD16" w14:textId="77777777" w:rsidR="00314702" w:rsidRDefault="00B27E80">
            <w:pPr>
              <w:spacing w:line="360" w:lineRule="auto"/>
            </w:pPr>
            <w:r>
              <w:rPr>
                <w:rFonts w:hint="eastAsia"/>
              </w:rPr>
              <w:t>项目组织机构评审</w:t>
            </w:r>
          </w:p>
          <w:p w14:paraId="6A44F217" w14:textId="77777777" w:rsidR="00314702" w:rsidRDefault="00B27E80">
            <w:pPr>
              <w:spacing w:line="360" w:lineRule="auto"/>
            </w:pPr>
            <w:r>
              <w:rPr>
                <w:rFonts w:hint="eastAsia"/>
              </w:rPr>
              <w:t>（</w:t>
            </w:r>
            <w:r>
              <w:rPr>
                <w:rFonts w:hint="eastAsia"/>
              </w:rPr>
              <w:t>2</w:t>
            </w:r>
            <w:r>
              <w:rPr>
                <w:rFonts w:hint="eastAsia"/>
              </w:rPr>
              <w:t>0</w:t>
            </w:r>
            <w:r>
              <w:rPr>
                <w:rFonts w:hint="eastAsia"/>
              </w:rPr>
              <w:t>分）</w:t>
            </w:r>
          </w:p>
        </w:tc>
        <w:tc>
          <w:tcPr>
            <w:tcW w:w="934" w:type="dxa"/>
            <w:tcBorders>
              <w:top w:val="single" w:sz="4" w:space="0" w:color="auto"/>
              <w:left w:val="single" w:sz="4" w:space="0" w:color="auto"/>
              <w:bottom w:val="single" w:sz="4" w:space="0" w:color="auto"/>
              <w:right w:val="single" w:sz="4" w:space="0" w:color="auto"/>
            </w:tcBorders>
            <w:vAlign w:val="center"/>
          </w:tcPr>
          <w:p w14:paraId="72085909" w14:textId="77777777" w:rsidR="00314702" w:rsidRDefault="00B27E80">
            <w:pPr>
              <w:spacing w:line="360" w:lineRule="auto"/>
            </w:pPr>
            <w:r>
              <w:rPr>
                <w:rFonts w:hint="eastAsia"/>
              </w:rPr>
              <w:t>项目负责人</w:t>
            </w:r>
          </w:p>
        </w:tc>
        <w:tc>
          <w:tcPr>
            <w:tcW w:w="776" w:type="dxa"/>
            <w:tcBorders>
              <w:top w:val="single" w:sz="4" w:space="0" w:color="auto"/>
              <w:left w:val="single" w:sz="4" w:space="0" w:color="auto"/>
              <w:bottom w:val="single" w:sz="4" w:space="0" w:color="auto"/>
              <w:right w:val="single" w:sz="4" w:space="0" w:color="auto"/>
            </w:tcBorders>
            <w:vAlign w:val="center"/>
          </w:tcPr>
          <w:p w14:paraId="454C91B3" w14:textId="77777777" w:rsidR="00314702" w:rsidRDefault="00B27E80">
            <w:pPr>
              <w:spacing w:line="360" w:lineRule="auto"/>
            </w:pPr>
            <w:r>
              <w:rPr>
                <w:rFonts w:hint="eastAsia"/>
              </w:rPr>
              <w:t>1</w:t>
            </w:r>
            <w:r>
              <w:rPr>
                <w:rFonts w:hint="eastAsia"/>
              </w:rPr>
              <w:t>0</w:t>
            </w:r>
            <w:r>
              <w:rPr>
                <w:rFonts w:hint="eastAsia"/>
              </w:rPr>
              <w:t>分</w:t>
            </w:r>
          </w:p>
        </w:tc>
        <w:tc>
          <w:tcPr>
            <w:tcW w:w="5867" w:type="dxa"/>
            <w:tcBorders>
              <w:top w:val="single" w:sz="4" w:space="0" w:color="auto"/>
              <w:left w:val="single" w:sz="4" w:space="0" w:color="auto"/>
              <w:bottom w:val="single" w:sz="4" w:space="0" w:color="auto"/>
              <w:right w:val="single" w:sz="4" w:space="0" w:color="auto"/>
            </w:tcBorders>
          </w:tcPr>
          <w:p w14:paraId="257E5B5E" w14:textId="77777777" w:rsidR="00314702" w:rsidRDefault="00B27E80">
            <w:pPr>
              <w:spacing w:line="360" w:lineRule="auto"/>
            </w:pPr>
            <w:r>
              <w:rPr>
                <w:rFonts w:hint="eastAsia"/>
              </w:rPr>
              <w:t>项目负责人具备高级工程师职称得</w:t>
            </w:r>
            <w:r>
              <w:rPr>
                <w:rFonts w:hint="eastAsia"/>
              </w:rPr>
              <w:t>5</w:t>
            </w:r>
            <w:r>
              <w:rPr>
                <w:rFonts w:hint="eastAsia"/>
              </w:rPr>
              <w:t>分；</w:t>
            </w:r>
          </w:p>
          <w:p w14:paraId="7B83E8BB" w14:textId="77777777" w:rsidR="00314702" w:rsidRDefault="00B27E80">
            <w:pPr>
              <w:spacing w:line="360" w:lineRule="auto"/>
            </w:pPr>
            <w:r>
              <w:rPr>
                <w:rFonts w:hint="eastAsia"/>
              </w:rPr>
              <w:t>项目负责人具备一级建造</w:t>
            </w:r>
            <w:proofErr w:type="gramStart"/>
            <w:r>
              <w:rPr>
                <w:rFonts w:hint="eastAsia"/>
              </w:rPr>
              <w:t>师或者</w:t>
            </w:r>
            <w:proofErr w:type="gramEnd"/>
            <w:r>
              <w:rPr>
                <w:rFonts w:hint="eastAsia"/>
              </w:rPr>
              <w:t>具有</w:t>
            </w:r>
            <w:r>
              <w:rPr>
                <w:rFonts w:hint="eastAsia"/>
              </w:rPr>
              <w:t>建设工程专业中级及以上职称</w:t>
            </w:r>
            <w:r>
              <w:rPr>
                <w:rFonts w:hint="eastAsia"/>
              </w:rPr>
              <w:t>证得</w:t>
            </w:r>
            <w:r>
              <w:rPr>
                <w:rFonts w:hint="eastAsia"/>
              </w:rPr>
              <w:t>5</w:t>
            </w:r>
            <w:r>
              <w:rPr>
                <w:rFonts w:hint="eastAsia"/>
              </w:rPr>
              <w:t>分；</w:t>
            </w:r>
          </w:p>
        </w:tc>
      </w:tr>
      <w:tr w:rsidR="00314702" w14:paraId="2FD68A87" w14:textId="77777777">
        <w:trPr>
          <w:trHeight w:val="814"/>
        </w:trPr>
        <w:tc>
          <w:tcPr>
            <w:tcW w:w="356" w:type="dxa"/>
            <w:vMerge/>
            <w:tcBorders>
              <w:left w:val="single" w:sz="4" w:space="0" w:color="auto"/>
              <w:bottom w:val="single" w:sz="4" w:space="0" w:color="auto"/>
              <w:right w:val="single" w:sz="4" w:space="0" w:color="auto"/>
            </w:tcBorders>
            <w:vAlign w:val="center"/>
          </w:tcPr>
          <w:p w14:paraId="03CAB112" w14:textId="77777777" w:rsidR="00314702" w:rsidRDefault="00314702">
            <w:pPr>
              <w:spacing w:line="360" w:lineRule="auto"/>
            </w:pPr>
          </w:p>
        </w:tc>
        <w:tc>
          <w:tcPr>
            <w:tcW w:w="1503" w:type="dxa"/>
            <w:vMerge/>
            <w:tcBorders>
              <w:top w:val="single" w:sz="4" w:space="0" w:color="auto"/>
              <w:left w:val="single" w:sz="4" w:space="0" w:color="auto"/>
              <w:bottom w:val="single" w:sz="4" w:space="0" w:color="auto"/>
              <w:right w:val="single" w:sz="4" w:space="0" w:color="auto"/>
            </w:tcBorders>
            <w:vAlign w:val="center"/>
          </w:tcPr>
          <w:p w14:paraId="11F7B232" w14:textId="77777777" w:rsidR="00314702" w:rsidRDefault="00314702">
            <w:pPr>
              <w:spacing w:line="360" w:lineRule="auto"/>
            </w:pPr>
          </w:p>
        </w:tc>
        <w:tc>
          <w:tcPr>
            <w:tcW w:w="934" w:type="dxa"/>
            <w:tcBorders>
              <w:top w:val="single" w:sz="4" w:space="0" w:color="auto"/>
              <w:left w:val="single" w:sz="4" w:space="0" w:color="auto"/>
              <w:bottom w:val="single" w:sz="4" w:space="0" w:color="auto"/>
              <w:right w:val="single" w:sz="4" w:space="0" w:color="auto"/>
            </w:tcBorders>
            <w:vAlign w:val="center"/>
          </w:tcPr>
          <w:p w14:paraId="667BD38C" w14:textId="77777777" w:rsidR="00314702" w:rsidRDefault="00B27E80">
            <w:pPr>
              <w:spacing w:line="360" w:lineRule="auto"/>
            </w:pPr>
            <w:r>
              <w:rPr>
                <w:rFonts w:hint="eastAsia"/>
              </w:rPr>
              <w:t>项目组成员</w:t>
            </w:r>
          </w:p>
        </w:tc>
        <w:tc>
          <w:tcPr>
            <w:tcW w:w="776" w:type="dxa"/>
            <w:tcBorders>
              <w:top w:val="single" w:sz="4" w:space="0" w:color="auto"/>
              <w:left w:val="single" w:sz="4" w:space="0" w:color="auto"/>
              <w:bottom w:val="single" w:sz="4" w:space="0" w:color="auto"/>
              <w:right w:val="single" w:sz="4" w:space="0" w:color="auto"/>
            </w:tcBorders>
            <w:vAlign w:val="center"/>
          </w:tcPr>
          <w:p w14:paraId="376F8238" w14:textId="77777777" w:rsidR="00314702" w:rsidRDefault="00B27E80">
            <w:pPr>
              <w:spacing w:line="360" w:lineRule="auto"/>
            </w:pPr>
            <w:r>
              <w:rPr>
                <w:rFonts w:hint="eastAsia"/>
              </w:rPr>
              <w:t>10</w:t>
            </w:r>
            <w:r>
              <w:rPr>
                <w:rFonts w:hint="eastAsia"/>
              </w:rPr>
              <w:t>分</w:t>
            </w:r>
          </w:p>
        </w:tc>
        <w:tc>
          <w:tcPr>
            <w:tcW w:w="5867" w:type="dxa"/>
            <w:tcBorders>
              <w:top w:val="single" w:sz="4" w:space="0" w:color="auto"/>
              <w:left w:val="single" w:sz="4" w:space="0" w:color="auto"/>
              <w:bottom w:val="single" w:sz="4" w:space="0" w:color="auto"/>
              <w:right w:val="single" w:sz="4" w:space="0" w:color="auto"/>
            </w:tcBorders>
          </w:tcPr>
          <w:p w14:paraId="4BE36873" w14:textId="77777777" w:rsidR="00314702" w:rsidRDefault="00B27E80">
            <w:pPr>
              <w:spacing w:line="360" w:lineRule="auto"/>
            </w:pPr>
            <w:r>
              <w:rPr>
                <w:rFonts w:hint="eastAsia"/>
              </w:rPr>
              <w:t>投入本项目的项目组成员具备注册</w:t>
            </w:r>
            <w:proofErr w:type="gramStart"/>
            <w:r>
              <w:rPr>
                <w:rFonts w:hint="eastAsia"/>
              </w:rPr>
              <w:t>造价师</w:t>
            </w:r>
            <w:proofErr w:type="gramEnd"/>
            <w:r>
              <w:rPr>
                <w:rFonts w:hint="eastAsia"/>
              </w:rPr>
              <w:t>人员不少于</w:t>
            </w:r>
            <w:r>
              <w:rPr>
                <w:rFonts w:hint="eastAsia"/>
              </w:rPr>
              <w:t>2</w:t>
            </w:r>
            <w:r>
              <w:rPr>
                <w:rFonts w:hint="eastAsia"/>
              </w:rPr>
              <w:t>人；具备云南省建设工程招标投标行业协会颁发的《云南省建设工程招标投标从业人员培训合格证》不少于</w:t>
            </w:r>
            <w:r>
              <w:rPr>
                <w:rFonts w:hint="eastAsia"/>
              </w:rPr>
              <w:t>8</w:t>
            </w:r>
            <w:r>
              <w:rPr>
                <w:rFonts w:hint="eastAsia"/>
              </w:rPr>
              <w:t>人，得</w:t>
            </w:r>
            <w:r>
              <w:rPr>
                <w:rFonts w:hint="eastAsia"/>
              </w:rPr>
              <w:t>10</w:t>
            </w:r>
            <w:r>
              <w:rPr>
                <w:rFonts w:hint="eastAsia"/>
              </w:rPr>
              <w:t>分。</w:t>
            </w:r>
          </w:p>
          <w:p w14:paraId="6E2ACFE7" w14:textId="77777777" w:rsidR="00314702" w:rsidRDefault="00B27E80">
            <w:pPr>
              <w:spacing w:line="360" w:lineRule="auto"/>
            </w:pPr>
            <w:r>
              <w:rPr>
                <w:rFonts w:hint="eastAsia"/>
              </w:rPr>
              <w:t>（</w:t>
            </w:r>
            <w:r>
              <w:rPr>
                <w:rFonts w:hint="eastAsia"/>
              </w:rPr>
              <w:t>2</w:t>
            </w:r>
            <w:r>
              <w:rPr>
                <w:rFonts w:hint="eastAsia"/>
              </w:rPr>
              <w:t>）投入本项目的项目组成员具备注册</w:t>
            </w:r>
            <w:proofErr w:type="gramStart"/>
            <w:r>
              <w:rPr>
                <w:rFonts w:hint="eastAsia"/>
              </w:rPr>
              <w:t>造价师</w:t>
            </w:r>
            <w:proofErr w:type="gramEnd"/>
            <w:r>
              <w:rPr>
                <w:rFonts w:hint="eastAsia"/>
              </w:rPr>
              <w:t>人员不少于</w:t>
            </w:r>
            <w:r>
              <w:rPr>
                <w:rFonts w:hint="eastAsia"/>
              </w:rPr>
              <w:t>1</w:t>
            </w:r>
            <w:r>
              <w:rPr>
                <w:rFonts w:hint="eastAsia"/>
              </w:rPr>
              <w:t>人；具备云南省建设工程招标投标行业协会颁发的《云南省建设工程招标投标从业人员培训合格证》不少于</w:t>
            </w:r>
            <w:r>
              <w:rPr>
                <w:rFonts w:hint="eastAsia"/>
              </w:rPr>
              <w:t>5</w:t>
            </w:r>
            <w:r>
              <w:rPr>
                <w:rFonts w:hint="eastAsia"/>
              </w:rPr>
              <w:t>人，得</w:t>
            </w:r>
            <w:r>
              <w:rPr>
                <w:rFonts w:hint="eastAsia"/>
              </w:rPr>
              <w:t>6</w:t>
            </w:r>
            <w:r>
              <w:rPr>
                <w:rFonts w:hint="eastAsia"/>
              </w:rPr>
              <w:t>分</w:t>
            </w:r>
          </w:p>
          <w:p w14:paraId="7B76BFBC" w14:textId="77777777" w:rsidR="00314702" w:rsidRDefault="00B27E80">
            <w:pPr>
              <w:spacing w:line="360" w:lineRule="auto"/>
            </w:pPr>
            <w:r>
              <w:rPr>
                <w:rFonts w:hint="eastAsia"/>
              </w:rPr>
              <w:t>（</w:t>
            </w:r>
            <w:r>
              <w:rPr>
                <w:rFonts w:hint="eastAsia"/>
              </w:rPr>
              <w:t>3</w:t>
            </w:r>
            <w:r>
              <w:rPr>
                <w:rFonts w:hint="eastAsia"/>
              </w:rPr>
              <w:t>）投入本项目的项目组成员具备云南省建设工程招标投标行业协会颁发的《云南省建设工程招标投标从业人员培训合格证》不少于</w:t>
            </w:r>
            <w:r>
              <w:rPr>
                <w:rFonts w:hint="eastAsia"/>
              </w:rPr>
              <w:t>5</w:t>
            </w:r>
            <w:r>
              <w:rPr>
                <w:rFonts w:hint="eastAsia"/>
              </w:rPr>
              <w:t>人，得</w:t>
            </w:r>
            <w:r>
              <w:rPr>
                <w:rFonts w:hint="eastAsia"/>
              </w:rPr>
              <w:t>3</w:t>
            </w:r>
            <w:r>
              <w:rPr>
                <w:rFonts w:hint="eastAsia"/>
              </w:rPr>
              <w:t>分。</w:t>
            </w:r>
          </w:p>
          <w:p w14:paraId="15A68204" w14:textId="77777777" w:rsidR="00314702" w:rsidRDefault="00B27E80">
            <w:pPr>
              <w:spacing w:line="360" w:lineRule="auto"/>
            </w:pPr>
            <w:r>
              <w:rPr>
                <w:rFonts w:hint="eastAsia"/>
              </w:rPr>
              <w:t>（</w:t>
            </w:r>
            <w:r>
              <w:rPr>
                <w:rFonts w:hint="eastAsia"/>
              </w:rPr>
              <w:t>4</w:t>
            </w:r>
            <w:r>
              <w:rPr>
                <w:rFonts w:hint="eastAsia"/>
              </w:rPr>
              <w:t>）投入本项目的项目组成员少于</w:t>
            </w:r>
            <w:r>
              <w:rPr>
                <w:rFonts w:hint="eastAsia"/>
              </w:rPr>
              <w:t>5</w:t>
            </w:r>
            <w:r>
              <w:rPr>
                <w:rFonts w:hint="eastAsia"/>
              </w:rPr>
              <w:t>人，得</w:t>
            </w:r>
            <w:r>
              <w:rPr>
                <w:rFonts w:hint="eastAsia"/>
              </w:rPr>
              <w:t>1</w:t>
            </w:r>
            <w:r>
              <w:rPr>
                <w:rFonts w:hint="eastAsia"/>
              </w:rPr>
              <w:t>分。</w:t>
            </w:r>
          </w:p>
        </w:tc>
      </w:tr>
      <w:tr w:rsidR="00314702" w14:paraId="0575D8D5" w14:textId="77777777">
        <w:trPr>
          <w:trHeight w:val="840"/>
        </w:trPr>
        <w:tc>
          <w:tcPr>
            <w:tcW w:w="356" w:type="dxa"/>
            <w:tcBorders>
              <w:top w:val="single" w:sz="4" w:space="0" w:color="auto"/>
              <w:left w:val="single" w:sz="4" w:space="0" w:color="auto"/>
              <w:bottom w:val="single" w:sz="4" w:space="0" w:color="auto"/>
              <w:right w:val="single" w:sz="4" w:space="0" w:color="auto"/>
            </w:tcBorders>
            <w:vAlign w:val="center"/>
          </w:tcPr>
          <w:p w14:paraId="548D23ED" w14:textId="77777777" w:rsidR="00314702" w:rsidRDefault="00B27E80">
            <w:pPr>
              <w:spacing w:line="360" w:lineRule="auto"/>
            </w:pPr>
            <w:r>
              <w:rPr>
                <w:rFonts w:hint="eastAsia"/>
              </w:rPr>
              <w:t>4</w:t>
            </w:r>
          </w:p>
        </w:tc>
        <w:tc>
          <w:tcPr>
            <w:tcW w:w="2437" w:type="dxa"/>
            <w:gridSpan w:val="2"/>
            <w:tcBorders>
              <w:top w:val="single" w:sz="4" w:space="0" w:color="auto"/>
              <w:left w:val="single" w:sz="4" w:space="0" w:color="auto"/>
              <w:bottom w:val="single" w:sz="4" w:space="0" w:color="auto"/>
              <w:right w:val="single" w:sz="4" w:space="0" w:color="auto"/>
            </w:tcBorders>
            <w:vAlign w:val="center"/>
          </w:tcPr>
          <w:p w14:paraId="45A80E7E" w14:textId="77777777" w:rsidR="00314702" w:rsidRDefault="00B27E80">
            <w:pPr>
              <w:spacing w:line="360" w:lineRule="auto"/>
            </w:pPr>
            <w:r>
              <w:rPr>
                <w:rFonts w:hint="eastAsia"/>
              </w:rPr>
              <w:t>类似业绩情况（</w:t>
            </w:r>
            <w:r>
              <w:rPr>
                <w:rFonts w:hint="eastAsia"/>
              </w:rPr>
              <w:t>2</w:t>
            </w:r>
            <w:r>
              <w:rPr>
                <w:rFonts w:hint="eastAsia"/>
              </w:rPr>
              <w:t>0</w:t>
            </w:r>
            <w:r>
              <w:rPr>
                <w:rFonts w:hint="eastAsia"/>
              </w:rPr>
              <w:t>分）</w:t>
            </w:r>
          </w:p>
        </w:tc>
        <w:tc>
          <w:tcPr>
            <w:tcW w:w="776" w:type="dxa"/>
            <w:tcBorders>
              <w:top w:val="single" w:sz="4" w:space="0" w:color="auto"/>
              <w:left w:val="single" w:sz="4" w:space="0" w:color="auto"/>
              <w:bottom w:val="single" w:sz="4" w:space="0" w:color="auto"/>
              <w:right w:val="single" w:sz="4" w:space="0" w:color="auto"/>
            </w:tcBorders>
            <w:vAlign w:val="center"/>
          </w:tcPr>
          <w:p w14:paraId="5B40D7FB" w14:textId="77777777" w:rsidR="00314702" w:rsidRDefault="00B27E80">
            <w:pPr>
              <w:spacing w:line="360" w:lineRule="auto"/>
            </w:pPr>
            <w:r>
              <w:rPr>
                <w:rFonts w:hint="eastAsia"/>
              </w:rPr>
              <w:t>2</w:t>
            </w:r>
            <w:r>
              <w:rPr>
                <w:rFonts w:hint="eastAsia"/>
              </w:rPr>
              <w:t>0</w:t>
            </w:r>
            <w:r>
              <w:rPr>
                <w:rFonts w:hint="eastAsia"/>
              </w:rPr>
              <w:t>分</w:t>
            </w:r>
          </w:p>
        </w:tc>
        <w:tc>
          <w:tcPr>
            <w:tcW w:w="5867" w:type="dxa"/>
            <w:tcBorders>
              <w:top w:val="single" w:sz="4" w:space="0" w:color="auto"/>
              <w:left w:val="single" w:sz="4" w:space="0" w:color="auto"/>
              <w:bottom w:val="single" w:sz="4" w:space="0" w:color="auto"/>
              <w:right w:val="single" w:sz="4" w:space="0" w:color="auto"/>
            </w:tcBorders>
            <w:vAlign w:val="center"/>
          </w:tcPr>
          <w:p w14:paraId="61AA9AB6" w14:textId="77777777" w:rsidR="00314702" w:rsidRDefault="00B27E80">
            <w:pPr>
              <w:spacing w:line="360" w:lineRule="auto"/>
              <w:rPr>
                <w:rFonts w:ascii="宋体" w:hAnsi="宋体"/>
                <w:szCs w:val="21"/>
              </w:rPr>
            </w:pPr>
            <w:r>
              <w:rPr>
                <w:rFonts w:ascii="宋体" w:hAnsi="宋体" w:hint="eastAsia"/>
                <w:szCs w:val="21"/>
              </w:rPr>
              <w:t>类似业绩是指</w:t>
            </w:r>
            <w:r>
              <w:rPr>
                <w:rFonts w:ascii="宋体" w:hAnsi="宋体" w:hint="eastAsia"/>
                <w:szCs w:val="21"/>
              </w:rPr>
              <w:t>投标人</w:t>
            </w:r>
            <w:r>
              <w:rPr>
                <w:rFonts w:ascii="宋体" w:hAnsi="宋体" w:hint="eastAsia"/>
                <w:szCs w:val="21"/>
              </w:rPr>
              <w:t>20</w:t>
            </w:r>
            <w:r>
              <w:rPr>
                <w:rFonts w:ascii="宋体" w:hAnsi="宋体" w:hint="eastAsia"/>
                <w:szCs w:val="21"/>
              </w:rPr>
              <w:t>21</w:t>
            </w:r>
            <w:r>
              <w:rPr>
                <w:rFonts w:ascii="宋体" w:hAnsi="宋体" w:hint="eastAsia"/>
                <w:szCs w:val="21"/>
              </w:rPr>
              <w:t>年至今</w:t>
            </w:r>
            <w:r>
              <w:rPr>
                <w:rFonts w:hint="eastAsia"/>
              </w:rPr>
              <w:t>完成的</w:t>
            </w:r>
            <w:r>
              <w:rPr>
                <w:rFonts w:hint="eastAsia"/>
              </w:rPr>
              <w:t>医院</w:t>
            </w:r>
            <w:r>
              <w:rPr>
                <w:rFonts w:hint="eastAsia"/>
              </w:rPr>
              <w:t>类似</w:t>
            </w:r>
            <w:r>
              <w:rPr>
                <w:rFonts w:ascii="宋体" w:hAnsi="宋体" w:hint="eastAsia"/>
                <w:szCs w:val="21"/>
              </w:rPr>
              <w:t>招标代理业绩，如下：</w:t>
            </w:r>
          </w:p>
          <w:p w14:paraId="68FE32D9" w14:textId="77777777" w:rsidR="00314702" w:rsidRDefault="00B27E80">
            <w:pPr>
              <w:spacing w:line="360" w:lineRule="auto"/>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）政府采购货物</w:t>
            </w:r>
            <w:r>
              <w:rPr>
                <w:rFonts w:ascii="宋体" w:hAnsi="宋体" w:hint="eastAsia"/>
                <w:szCs w:val="21"/>
              </w:rPr>
              <w:t>类</w:t>
            </w:r>
            <w:r>
              <w:rPr>
                <w:rFonts w:ascii="宋体" w:hAnsi="宋体" w:hint="eastAsia"/>
                <w:szCs w:val="21"/>
              </w:rPr>
              <w:t>业绩（满</w:t>
            </w:r>
            <w:r>
              <w:rPr>
                <w:rFonts w:ascii="宋体" w:hAnsi="宋体" w:hint="eastAsia"/>
                <w:szCs w:val="21"/>
              </w:rPr>
              <w:t>8</w:t>
            </w:r>
            <w:r>
              <w:rPr>
                <w:rFonts w:ascii="宋体" w:hAnsi="宋体" w:hint="eastAsia"/>
                <w:szCs w:val="21"/>
              </w:rPr>
              <w:t>分）</w:t>
            </w:r>
          </w:p>
          <w:p w14:paraId="7AF19CE6" w14:textId="77777777" w:rsidR="00314702" w:rsidRDefault="00B27E80">
            <w:pPr>
              <w:spacing w:line="360" w:lineRule="auto"/>
              <w:rPr>
                <w:rFonts w:ascii="宋体" w:hAnsi="宋体"/>
                <w:szCs w:val="21"/>
              </w:rPr>
            </w:pPr>
            <w:r>
              <w:rPr>
                <w:rFonts w:ascii="宋体" w:hAnsi="宋体" w:hint="eastAsia"/>
                <w:szCs w:val="21"/>
              </w:rPr>
              <w:t>2021</w:t>
            </w:r>
            <w:r>
              <w:rPr>
                <w:rFonts w:ascii="宋体" w:hAnsi="宋体" w:hint="eastAsia"/>
                <w:szCs w:val="21"/>
              </w:rPr>
              <w:t>年至今每完成</w:t>
            </w:r>
            <w:r>
              <w:rPr>
                <w:rFonts w:ascii="宋体" w:hAnsi="宋体" w:hint="eastAsia"/>
                <w:szCs w:val="21"/>
              </w:rPr>
              <w:t>1</w:t>
            </w:r>
            <w:r>
              <w:rPr>
                <w:rFonts w:ascii="宋体" w:hAnsi="宋体" w:hint="eastAsia"/>
                <w:szCs w:val="21"/>
              </w:rPr>
              <w:t>项</w:t>
            </w:r>
            <w:r>
              <w:rPr>
                <w:rFonts w:ascii="宋体" w:hAnsi="宋体" w:hint="eastAsia"/>
                <w:szCs w:val="21"/>
                <w:u w:val="single"/>
              </w:rPr>
              <w:t>政府采购货物</w:t>
            </w:r>
            <w:r>
              <w:rPr>
                <w:rFonts w:ascii="宋体" w:hAnsi="宋体" w:hint="eastAsia"/>
                <w:szCs w:val="21"/>
                <w:u w:val="single"/>
              </w:rPr>
              <w:t>类</w:t>
            </w:r>
            <w:r>
              <w:rPr>
                <w:rFonts w:ascii="宋体" w:hAnsi="宋体" w:hint="eastAsia"/>
                <w:szCs w:val="21"/>
              </w:rPr>
              <w:t>的采购代理业绩的得</w:t>
            </w:r>
            <w:r>
              <w:rPr>
                <w:rFonts w:ascii="宋体" w:hAnsi="宋体" w:hint="eastAsia"/>
                <w:szCs w:val="21"/>
              </w:rPr>
              <w:t>1</w:t>
            </w:r>
            <w:r>
              <w:rPr>
                <w:rFonts w:ascii="宋体" w:hAnsi="宋体" w:hint="eastAsia"/>
                <w:szCs w:val="21"/>
              </w:rPr>
              <w:t>分（一个项目只计算一次，不分标段），本条最多得</w:t>
            </w:r>
            <w:r>
              <w:rPr>
                <w:rFonts w:ascii="宋体" w:hAnsi="宋体" w:hint="eastAsia"/>
                <w:szCs w:val="21"/>
              </w:rPr>
              <w:t>8</w:t>
            </w:r>
            <w:r>
              <w:rPr>
                <w:rFonts w:ascii="宋体" w:hAnsi="宋体" w:hint="eastAsia"/>
                <w:szCs w:val="21"/>
              </w:rPr>
              <w:t>分；</w:t>
            </w:r>
          </w:p>
          <w:p w14:paraId="221D1D3E" w14:textId="77777777" w:rsidR="00314702" w:rsidRDefault="00B27E80">
            <w:pPr>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）服务项目类业绩（满分</w:t>
            </w:r>
            <w:r>
              <w:rPr>
                <w:rFonts w:ascii="宋体" w:hAnsi="宋体" w:hint="eastAsia"/>
                <w:szCs w:val="21"/>
              </w:rPr>
              <w:t>8</w:t>
            </w:r>
            <w:r>
              <w:rPr>
                <w:rFonts w:ascii="宋体" w:hAnsi="宋体" w:hint="eastAsia"/>
                <w:szCs w:val="21"/>
              </w:rPr>
              <w:t>分）</w:t>
            </w:r>
          </w:p>
          <w:p w14:paraId="51F78666" w14:textId="77777777" w:rsidR="00314702" w:rsidRDefault="00B27E80">
            <w:pPr>
              <w:spacing w:line="360" w:lineRule="auto"/>
              <w:rPr>
                <w:rFonts w:ascii="宋体" w:hAnsi="宋体"/>
                <w:szCs w:val="21"/>
              </w:rPr>
            </w:pPr>
            <w:r>
              <w:rPr>
                <w:rFonts w:ascii="宋体" w:hAnsi="宋体" w:hint="eastAsia"/>
                <w:szCs w:val="21"/>
              </w:rPr>
              <w:t>2021</w:t>
            </w:r>
            <w:r>
              <w:rPr>
                <w:rFonts w:ascii="宋体" w:hAnsi="宋体" w:hint="eastAsia"/>
                <w:szCs w:val="21"/>
              </w:rPr>
              <w:t>年至今每完成</w:t>
            </w:r>
            <w:r>
              <w:rPr>
                <w:rFonts w:ascii="宋体" w:hAnsi="宋体" w:hint="eastAsia"/>
                <w:szCs w:val="21"/>
              </w:rPr>
              <w:t>1</w:t>
            </w:r>
            <w:r>
              <w:rPr>
                <w:rFonts w:ascii="宋体" w:hAnsi="宋体" w:hint="eastAsia"/>
                <w:szCs w:val="21"/>
              </w:rPr>
              <w:t>项</w:t>
            </w:r>
            <w:r>
              <w:rPr>
                <w:rFonts w:ascii="宋体" w:hAnsi="宋体" w:hint="eastAsia"/>
                <w:szCs w:val="21"/>
                <w:u w:val="single"/>
              </w:rPr>
              <w:t>服务</w:t>
            </w:r>
            <w:r>
              <w:rPr>
                <w:rFonts w:ascii="宋体" w:hAnsi="宋体" w:hint="eastAsia"/>
                <w:szCs w:val="21"/>
                <w:u w:val="single"/>
              </w:rPr>
              <w:t>类</w:t>
            </w:r>
            <w:r>
              <w:rPr>
                <w:rFonts w:ascii="宋体" w:hAnsi="宋体" w:hint="eastAsia"/>
                <w:szCs w:val="21"/>
              </w:rPr>
              <w:t>的采购代理业绩的得</w:t>
            </w:r>
            <w:r>
              <w:rPr>
                <w:rFonts w:ascii="宋体" w:hAnsi="宋体" w:hint="eastAsia"/>
                <w:szCs w:val="21"/>
              </w:rPr>
              <w:t>1</w:t>
            </w:r>
            <w:r>
              <w:rPr>
                <w:rFonts w:ascii="宋体" w:hAnsi="宋体" w:hint="eastAsia"/>
                <w:szCs w:val="21"/>
              </w:rPr>
              <w:t>分（一个项目只计算一次，不分标段），本条最多得</w:t>
            </w:r>
            <w:r>
              <w:rPr>
                <w:rFonts w:ascii="宋体" w:hAnsi="宋体" w:hint="eastAsia"/>
                <w:szCs w:val="21"/>
              </w:rPr>
              <w:t>8</w:t>
            </w:r>
            <w:r>
              <w:rPr>
                <w:rFonts w:ascii="宋体" w:hAnsi="宋体" w:hint="eastAsia"/>
                <w:szCs w:val="21"/>
              </w:rPr>
              <w:t>分。</w:t>
            </w:r>
            <w:r>
              <w:rPr>
                <w:rFonts w:ascii="宋体" w:hAnsi="宋体" w:hint="eastAsia"/>
                <w:szCs w:val="21"/>
              </w:rPr>
              <w:t xml:space="preserve"> </w:t>
            </w:r>
          </w:p>
          <w:p w14:paraId="1FEBDDB5" w14:textId="77777777" w:rsidR="00314702" w:rsidRDefault="00B27E80">
            <w:pPr>
              <w:spacing w:line="360" w:lineRule="auto"/>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工程</w:t>
            </w:r>
            <w:r>
              <w:rPr>
                <w:rFonts w:ascii="宋体" w:hAnsi="宋体" w:hint="eastAsia"/>
                <w:szCs w:val="21"/>
              </w:rPr>
              <w:t>类业绩（满分</w:t>
            </w:r>
            <w:r>
              <w:rPr>
                <w:rFonts w:ascii="宋体" w:hAnsi="宋体" w:hint="eastAsia"/>
                <w:szCs w:val="21"/>
              </w:rPr>
              <w:t>4</w:t>
            </w:r>
            <w:r>
              <w:rPr>
                <w:rFonts w:ascii="宋体" w:hAnsi="宋体" w:hint="eastAsia"/>
                <w:szCs w:val="21"/>
              </w:rPr>
              <w:t>分）</w:t>
            </w:r>
          </w:p>
          <w:p w14:paraId="36A53CC0" w14:textId="77777777" w:rsidR="00314702" w:rsidRDefault="00B27E80">
            <w:pPr>
              <w:spacing w:line="360" w:lineRule="auto"/>
              <w:rPr>
                <w:rFonts w:ascii="宋体" w:hAnsi="宋体"/>
                <w:szCs w:val="21"/>
              </w:rPr>
            </w:pPr>
            <w:r>
              <w:rPr>
                <w:rFonts w:ascii="宋体" w:hAnsi="宋体" w:hint="eastAsia"/>
                <w:szCs w:val="21"/>
              </w:rPr>
              <w:t>2021</w:t>
            </w:r>
            <w:r>
              <w:rPr>
                <w:rFonts w:ascii="宋体" w:hAnsi="宋体" w:hint="eastAsia"/>
                <w:szCs w:val="21"/>
              </w:rPr>
              <w:t>年至今每完成</w:t>
            </w:r>
            <w:r>
              <w:rPr>
                <w:rFonts w:ascii="宋体" w:hAnsi="宋体" w:hint="eastAsia"/>
                <w:szCs w:val="21"/>
              </w:rPr>
              <w:t>1</w:t>
            </w:r>
            <w:r>
              <w:rPr>
                <w:rFonts w:ascii="宋体" w:hAnsi="宋体" w:hint="eastAsia"/>
                <w:szCs w:val="21"/>
              </w:rPr>
              <w:t>项</w:t>
            </w:r>
            <w:r>
              <w:rPr>
                <w:rFonts w:ascii="宋体" w:hAnsi="宋体" w:hint="eastAsia"/>
                <w:szCs w:val="21"/>
                <w:u w:val="single"/>
              </w:rPr>
              <w:t>工程类</w:t>
            </w:r>
            <w:r>
              <w:rPr>
                <w:rFonts w:ascii="宋体" w:hAnsi="宋体" w:hint="eastAsia"/>
                <w:szCs w:val="21"/>
              </w:rPr>
              <w:t>的采购代理业绩的得</w:t>
            </w:r>
            <w:r>
              <w:rPr>
                <w:rFonts w:ascii="宋体" w:hAnsi="宋体" w:hint="eastAsia"/>
                <w:szCs w:val="21"/>
              </w:rPr>
              <w:t>1</w:t>
            </w:r>
            <w:r>
              <w:rPr>
                <w:rFonts w:ascii="宋体" w:hAnsi="宋体" w:hint="eastAsia"/>
                <w:szCs w:val="21"/>
              </w:rPr>
              <w:t>分（一个项目只计算一次，不分标段），本条最多得</w:t>
            </w:r>
            <w:r>
              <w:rPr>
                <w:rFonts w:ascii="宋体" w:hAnsi="宋体" w:hint="eastAsia"/>
                <w:szCs w:val="21"/>
              </w:rPr>
              <w:t>4</w:t>
            </w:r>
            <w:r>
              <w:rPr>
                <w:rFonts w:ascii="宋体" w:hAnsi="宋体" w:hint="eastAsia"/>
                <w:szCs w:val="21"/>
              </w:rPr>
              <w:t>分。</w:t>
            </w:r>
            <w:r>
              <w:rPr>
                <w:rFonts w:ascii="宋体" w:hAnsi="宋体" w:hint="eastAsia"/>
                <w:szCs w:val="21"/>
              </w:rPr>
              <w:t xml:space="preserve"> </w:t>
            </w:r>
          </w:p>
          <w:p w14:paraId="7C185CFA" w14:textId="77777777" w:rsidR="00314702" w:rsidRDefault="00B27E80">
            <w:pPr>
              <w:numPr>
                <w:ilvl w:val="0"/>
                <w:numId w:val="1"/>
              </w:numPr>
              <w:spacing w:line="360" w:lineRule="auto"/>
              <w:rPr>
                <w:rFonts w:ascii="宋体" w:hAnsi="宋体"/>
                <w:szCs w:val="21"/>
              </w:rPr>
            </w:pPr>
            <w:r>
              <w:rPr>
                <w:rFonts w:ascii="宋体" w:hAnsi="宋体" w:hint="eastAsia"/>
                <w:szCs w:val="21"/>
              </w:rPr>
              <w:t>本</w:t>
            </w:r>
            <w:r>
              <w:rPr>
                <w:rFonts w:ascii="宋体" w:hAnsi="宋体" w:hint="eastAsia"/>
                <w:szCs w:val="21"/>
              </w:rPr>
              <w:t>项</w:t>
            </w:r>
            <w:r>
              <w:rPr>
                <w:rFonts w:ascii="宋体" w:hAnsi="宋体" w:hint="eastAsia"/>
                <w:szCs w:val="21"/>
              </w:rPr>
              <w:t>总得分</w:t>
            </w:r>
            <w:r>
              <w:rPr>
                <w:rFonts w:ascii="宋体" w:hAnsi="宋体" w:hint="eastAsia"/>
                <w:szCs w:val="21"/>
              </w:rPr>
              <w:t>=</w:t>
            </w:r>
            <w:r>
              <w:rPr>
                <w:rFonts w:ascii="宋体" w:hAnsi="宋体" w:hint="eastAsia"/>
                <w:szCs w:val="21"/>
              </w:rPr>
              <w:t>（</w:t>
            </w:r>
            <w:r>
              <w:rPr>
                <w:rFonts w:ascii="宋体" w:hAnsi="宋体" w:hint="eastAsia"/>
                <w:szCs w:val="21"/>
              </w:rPr>
              <w:t>1</w:t>
            </w:r>
            <w:r>
              <w:rPr>
                <w:rFonts w:ascii="宋体" w:hAnsi="宋体" w:hint="eastAsia"/>
                <w:szCs w:val="21"/>
              </w:rPr>
              <w:t>）的得分</w:t>
            </w:r>
            <w:r>
              <w:rPr>
                <w:rFonts w:ascii="宋体" w:hAnsi="宋体" w:hint="eastAsia"/>
                <w:szCs w:val="21"/>
              </w:rPr>
              <w:t>+</w:t>
            </w:r>
            <w:r>
              <w:rPr>
                <w:rFonts w:ascii="宋体" w:hAnsi="宋体" w:hint="eastAsia"/>
                <w:szCs w:val="21"/>
              </w:rPr>
              <w:t>（</w:t>
            </w:r>
            <w:r>
              <w:rPr>
                <w:rFonts w:ascii="宋体" w:hAnsi="宋体" w:hint="eastAsia"/>
                <w:szCs w:val="21"/>
              </w:rPr>
              <w:t>2</w:t>
            </w:r>
            <w:r>
              <w:rPr>
                <w:rFonts w:ascii="宋体" w:hAnsi="宋体" w:hint="eastAsia"/>
                <w:szCs w:val="21"/>
              </w:rPr>
              <w:t>）的得分</w:t>
            </w:r>
            <w:r>
              <w:rPr>
                <w:rFonts w:ascii="宋体" w:hAnsi="宋体" w:hint="eastAsia"/>
                <w:szCs w:val="21"/>
              </w:rPr>
              <w:t>+</w:t>
            </w:r>
            <w:r>
              <w:rPr>
                <w:rFonts w:ascii="宋体" w:hAnsi="宋体" w:hint="eastAsia"/>
                <w:szCs w:val="21"/>
              </w:rPr>
              <w:t>（</w:t>
            </w:r>
            <w:r>
              <w:rPr>
                <w:rFonts w:ascii="宋体" w:hAnsi="宋体" w:hint="eastAsia"/>
                <w:szCs w:val="21"/>
              </w:rPr>
              <w:t>3</w:t>
            </w:r>
            <w:r>
              <w:rPr>
                <w:rFonts w:ascii="宋体" w:hAnsi="宋体" w:hint="eastAsia"/>
                <w:szCs w:val="21"/>
              </w:rPr>
              <w:t>）的得分。</w:t>
            </w:r>
          </w:p>
          <w:p w14:paraId="4DB3CABF" w14:textId="77777777" w:rsidR="00314702" w:rsidRDefault="00B27E80">
            <w:pPr>
              <w:pStyle w:val="2"/>
              <w:spacing w:line="360" w:lineRule="auto"/>
              <w:ind w:left="0" w:firstLine="0"/>
            </w:pPr>
            <w:r>
              <w:rPr>
                <w:rFonts w:hint="eastAsia"/>
              </w:rPr>
              <w:t>注：类似项目业绩须提供委托代理协议或招标代理合同扫面件或复印件等，业绩时间以委托代理协议或招标代理合同签订时间为准。</w:t>
            </w:r>
          </w:p>
        </w:tc>
      </w:tr>
      <w:tr w:rsidR="00314702" w14:paraId="271A24B2" w14:textId="77777777">
        <w:trPr>
          <w:trHeight w:val="840"/>
        </w:trPr>
        <w:tc>
          <w:tcPr>
            <w:tcW w:w="356" w:type="dxa"/>
            <w:tcBorders>
              <w:top w:val="single" w:sz="4" w:space="0" w:color="auto"/>
              <w:left w:val="single" w:sz="4" w:space="0" w:color="auto"/>
              <w:bottom w:val="single" w:sz="4" w:space="0" w:color="auto"/>
              <w:right w:val="single" w:sz="4" w:space="0" w:color="auto"/>
            </w:tcBorders>
            <w:vAlign w:val="center"/>
          </w:tcPr>
          <w:p w14:paraId="150C15E2" w14:textId="77777777" w:rsidR="00314702" w:rsidRDefault="00B27E80">
            <w:pPr>
              <w:spacing w:line="360" w:lineRule="auto"/>
            </w:pPr>
            <w:r>
              <w:rPr>
                <w:rFonts w:hint="eastAsia"/>
              </w:rPr>
              <w:t>5</w:t>
            </w:r>
          </w:p>
        </w:tc>
        <w:tc>
          <w:tcPr>
            <w:tcW w:w="2437" w:type="dxa"/>
            <w:gridSpan w:val="2"/>
            <w:tcBorders>
              <w:top w:val="single" w:sz="4" w:space="0" w:color="auto"/>
              <w:left w:val="single" w:sz="4" w:space="0" w:color="auto"/>
              <w:bottom w:val="single" w:sz="4" w:space="0" w:color="auto"/>
              <w:right w:val="single" w:sz="4" w:space="0" w:color="auto"/>
            </w:tcBorders>
            <w:vAlign w:val="center"/>
          </w:tcPr>
          <w:p w14:paraId="0BB042EA" w14:textId="77777777" w:rsidR="00314702" w:rsidRDefault="00B27E80">
            <w:pPr>
              <w:spacing w:line="360" w:lineRule="auto"/>
            </w:pPr>
            <w:r>
              <w:rPr>
                <w:rFonts w:hint="eastAsia"/>
              </w:rPr>
              <w:t>考察得分（</w:t>
            </w:r>
            <w:r>
              <w:rPr>
                <w:rFonts w:hint="eastAsia"/>
              </w:rPr>
              <w:t>15</w:t>
            </w:r>
            <w:r>
              <w:rPr>
                <w:rFonts w:hint="eastAsia"/>
              </w:rPr>
              <w:t>分</w:t>
            </w:r>
            <w:r>
              <w:rPr>
                <w:rFonts w:hint="eastAsia"/>
              </w:rPr>
              <w:t>）</w:t>
            </w:r>
          </w:p>
        </w:tc>
        <w:tc>
          <w:tcPr>
            <w:tcW w:w="776" w:type="dxa"/>
            <w:tcBorders>
              <w:top w:val="single" w:sz="4" w:space="0" w:color="auto"/>
              <w:left w:val="single" w:sz="4" w:space="0" w:color="auto"/>
              <w:bottom w:val="single" w:sz="4" w:space="0" w:color="auto"/>
              <w:right w:val="single" w:sz="4" w:space="0" w:color="auto"/>
            </w:tcBorders>
            <w:vAlign w:val="center"/>
          </w:tcPr>
          <w:p w14:paraId="0403CD40" w14:textId="77777777" w:rsidR="00314702" w:rsidRDefault="00B27E80">
            <w:pPr>
              <w:spacing w:line="360" w:lineRule="auto"/>
            </w:pPr>
            <w:r>
              <w:rPr>
                <w:rFonts w:hint="eastAsia"/>
              </w:rPr>
              <w:t>15</w:t>
            </w:r>
            <w:r>
              <w:rPr>
                <w:rFonts w:hint="eastAsia"/>
              </w:rPr>
              <w:t>分</w:t>
            </w:r>
          </w:p>
        </w:tc>
        <w:tc>
          <w:tcPr>
            <w:tcW w:w="5867" w:type="dxa"/>
            <w:tcBorders>
              <w:top w:val="single" w:sz="4" w:space="0" w:color="auto"/>
              <w:left w:val="single" w:sz="4" w:space="0" w:color="auto"/>
              <w:bottom w:val="single" w:sz="4" w:space="0" w:color="auto"/>
              <w:right w:val="single" w:sz="4" w:space="0" w:color="auto"/>
            </w:tcBorders>
            <w:vAlign w:val="center"/>
          </w:tcPr>
          <w:p w14:paraId="20E5B33E" w14:textId="77777777" w:rsidR="00314702" w:rsidRDefault="00B27E80">
            <w:pPr>
              <w:spacing w:line="360" w:lineRule="auto"/>
            </w:pPr>
            <w:r>
              <w:rPr>
                <w:rFonts w:hint="eastAsia"/>
              </w:rPr>
              <w:t>按照考察评分表得分确定（实地考察得分）</w:t>
            </w:r>
          </w:p>
        </w:tc>
      </w:tr>
    </w:tbl>
    <w:p w14:paraId="30FE8BF8" w14:textId="77777777" w:rsidR="00314702" w:rsidRDefault="00314702">
      <w:pPr>
        <w:pStyle w:val="a3"/>
        <w:widowControl/>
        <w:shd w:val="clear" w:color="auto" w:fill="FFFFFF"/>
        <w:spacing w:beforeAutospacing="0" w:after="300" w:afterAutospacing="0"/>
        <w:ind w:firstLine="420"/>
        <w:jc w:val="both"/>
        <w:rPr>
          <w:rFonts w:ascii="宋体" w:eastAsia="宋体" w:hAnsi="宋体" w:cs="宋体"/>
          <w:sz w:val="21"/>
          <w:szCs w:val="21"/>
          <w:shd w:val="clear" w:color="auto" w:fill="FFFFFF"/>
        </w:rPr>
      </w:pPr>
    </w:p>
    <w:p w14:paraId="304C71A0" w14:textId="77777777" w:rsidR="00314702" w:rsidRDefault="00314702">
      <w:pPr>
        <w:pStyle w:val="a3"/>
        <w:widowControl/>
        <w:shd w:val="clear" w:color="auto" w:fill="FFFFFF"/>
        <w:spacing w:beforeAutospacing="0" w:after="300" w:afterAutospacing="0"/>
        <w:ind w:firstLine="420"/>
        <w:jc w:val="both"/>
        <w:rPr>
          <w:rFonts w:ascii="宋体" w:eastAsia="宋体" w:hAnsi="宋体" w:cs="宋体"/>
          <w:sz w:val="21"/>
          <w:szCs w:val="21"/>
          <w:shd w:val="clear" w:color="auto" w:fill="FFFFFF"/>
        </w:rPr>
      </w:pPr>
    </w:p>
    <w:sectPr w:rsidR="003147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57C6" w14:textId="77777777" w:rsidR="00B27E80" w:rsidRDefault="00B27E80" w:rsidP="00B7420E">
      <w:r>
        <w:separator/>
      </w:r>
    </w:p>
  </w:endnote>
  <w:endnote w:type="continuationSeparator" w:id="0">
    <w:p w14:paraId="4F67B7F5" w14:textId="77777777" w:rsidR="00B27E80" w:rsidRDefault="00B27E80" w:rsidP="00B7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D117" w14:textId="77777777" w:rsidR="00B27E80" w:rsidRDefault="00B27E80" w:rsidP="00B7420E">
      <w:r>
        <w:separator/>
      </w:r>
    </w:p>
  </w:footnote>
  <w:footnote w:type="continuationSeparator" w:id="0">
    <w:p w14:paraId="00D43BCA" w14:textId="77777777" w:rsidR="00B27E80" w:rsidRDefault="00B27E80" w:rsidP="00B74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5F26D"/>
    <w:multiLevelType w:val="singleLevel"/>
    <w:tmpl w:val="6465F26D"/>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2"/>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MxOTRmN2ViMDk3MDUyNjJiNTBmMjE1MTI0MTE5MTMifQ=="/>
  </w:docVars>
  <w:rsids>
    <w:rsidRoot w:val="00314702"/>
    <w:rsid w:val="00314702"/>
    <w:rsid w:val="00B27E80"/>
    <w:rsid w:val="00B7420E"/>
    <w:rsid w:val="00FA7DC3"/>
    <w:rsid w:val="01115B19"/>
    <w:rsid w:val="026954E1"/>
    <w:rsid w:val="04020471"/>
    <w:rsid w:val="04DC643E"/>
    <w:rsid w:val="05483AD3"/>
    <w:rsid w:val="05731549"/>
    <w:rsid w:val="06FA2BAB"/>
    <w:rsid w:val="07091040"/>
    <w:rsid w:val="07D7113E"/>
    <w:rsid w:val="08DD52E4"/>
    <w:rsid w:val="09B41737"/>
    <w:rsid w:val="0A1C53F5"/>
    <w:rsid w:val="0AFF4C34"/>
    <w:rsid w:val="0BB35E2B"/>
    <w:rsid w:val="0C2B7B2F"/>
    <w:rsid w:val="0C6F5DE9"/>
    <w:rsid w:val="0CB41A4E"/>
    <w:rsid w:val="0CD00CE8"/>
    <w:rsid w:val="0DEC7661"/>
    <w:rsid w:val="0E772D33"/>
    <w:rsid w:val="0EB764A1"/>
    <w:rsid w:val="0FB433C5"/>
    <w:rsid w:val="0FBC30F4"/>
    <w:rsid w:val="118E286E"/>
    <w:rsid w:val="14CB0413"/>
    <w:rsid w:val="14CD7045"/>
    <w:rsid w:val="16781D3E"/>
    <w:rsid w:val="16D57191"/>
    <w:rsid w:val="17451C21"/>
    <w:rsid w:val="18A37240"/>
    <w:rsid w:val="18F71640"/>
    <w:rsid w:val="190873AA"/>
    <w:rsid w:val="1B831D29"/>
    <w:rsid w:val="1C931680"/>
    <w:rsid w:val="1DC73C0E"/>
    <w:rsid w:val="1E7352C5"/>
    <w:rsid w:val="1EA27958"/>
    <w:rsid w:val="1EF70F44"/>
    <w:rsid w:val="1F0028D1"/>
    <w:rsid w:val="1F1B090F"/>
    <w:rsid w:val="203B0065"/>
    <w:rsid w:val="21F33C4D"/>
    <w:rsid w:val="223E05A7"/>
    <w:rsid w:val="22F97D63"/>
    <w:rsid w:val="23580F2E"/>
    <w:rsid w:val="239C706C"/>
    <w:rsid w:val="23AB5501"/>
    <w:rsid w:val="263C4B36"/>
    <w:rsid w:val="2685028B"/>
    <w:rsid w:val="27C313CD"/>
    <w:rsid w:val="281C69CE"/>
    <w:rsid w:val="2939535D"/>
    <w:rsid w:val="2B9E594C"/>
    <w:rsid w:val="2BE94E19"/>
    <w:rsid w:val="2D76092E"/>
    <w:rsid w:val="2E46110A"/>
    <w:rsid w:val="2EB6528E"/>
    <w:rsid w:val="2EF150BD"/>
    <w:rsid w:val="2F5C3B54"/>
    <w:rsid w:val="2FCD67FF"/>
    <w:rsid w:val="31F255AF"/>
    <w:rsid w:val="325D20BC"/>
    <w:rsid w:val="32FB15D0"/>
    <w:rsid w:val="33501C21"/>
    <w:rsid w:val="33837901"/>
    <w:rsid w:val="342310E4"/>
    <w:rsid w:val="34943D90"/>
    <w:rsid w:val="37EB1F18"/>
    <w:rsid w:val="39FA17E5"/>
    <w:rsid w:val="3AD969A0"/>
    <w:rsid w:val="3B4734EC"/>
    <w:rsid w:val="3C300842"/>
    <w:rsid w:val="3D37175C"/>
    <w:rsid w:val="3D5C5229"/>
    <w:rsid w:val="3E970704"/>
    <w:rsid w:val="3EB07A18"/>
    <w:rsid w:val="3EC534C3"/>
    <w:rsid w:val="3F43088C"/>
    <w:rsid w:val="3FB40018"/>
    <w:rsid w:val="404B17A6"/>
    <w:rsid w:val="41344930"/>
    <w:rsid w:val="423A62C2"/>
    <w:rsid w:val="43036D4B"/>
    <w:rsid w:val="439B2A45"/>
    <w:rsid w:val="476804A9"/>
    <w:rsid w:val="47DC187E"/>
    <w:rsid w:val="48E629B4"/>
    <w:rsid w:val="49374FBE"/>
    <w:rsid w:val="498B509D"/>
    <w:rsid w:val="49B900C8"/>
    <w:rsid w:val="4A6A4F1F"/>
    <w:rsid w:val="4A7E3CFA"/>
    <w:rsid w:val="4A7F3FB6"/>
    <w:rsid w:val="4AE178D7"/>
    <w:rsid w:val="4BAF3531"/>
    <w:rsid w:val="4BBC17AA"/>
    <w:rsid w:val="4BE156B5"/>
    <w:rsid w:val="4D73058E"/>
    <w:rsid w:val="4FC6709B"/>
    <w:rsid w:val="5019541D"/>
    <w:rsid w:val="50324731"/>
    <w:rsid w:val="50834F8C"/>
    <w:rsid w:val="50F934A0"/>
    <w:rsid w:val="532A715E"/>
    <w:rsid w:val="551C59A3"/>
    <w:rsid w:val="56C64BBD"/>
    <w:rsid w:val="576C0528"/>
    <w:rsid w:val="58206889"/>
    <w:rsid w:val="5AB826E5"/>
    <w:rsid w:val="5B1E422F"/>
    <w:rsid w:val="5BA02E96"/>
    <w:rsid w:val="5F045E54"/>
    <w:rsid w:val="5F805E55"/>
    <w:rsid w:val="5FD21144"/>
    <w:rsid w:val="607E751E"/>
    <w:rsid w:val="62157D6F"/>
    <w:rsid w:val="62782477"/>
    <w:rsid w:val="62AC3ECF"/>
    <w:rsid w:val="63423548"/>
    <w:rsid w:val="63BD3EBA"/>
    <w:rsid w:val="65332685"/>
    <w:rsid w:val="65F657C3"/>
    <w:rsid w:val="6A721884"/>
    <w:rsid w:val="6AF955F8"/>
    <w:rsid w:val="6B1A71AE"/>
    <w:rsid w:val="6E3B0E1E"/>
    <w:rsid w:val="6EE64C0C"/>
    <w:rsid w:val="717007BD"/>
    <w:rsid w:val="71C15291"/>
    <w:rsid w:val="7310153F"/>
    <w:rsid w:val="74E67714"/>
    <w:rsid w:val="76911902"/>
    <w:rsid w:val="77244524"/>
    <w:rsid w:val="774B7D02"/>
    <w:rsid w:val="78B10039"/>
    <w:rsid w:val="79D833A4"/>
    <w:rsid w:val="7A592736"/>
    <w:rsid w:val="7AFE508C"/>
    <w:rsid w:val="7B3A4316"/>
    <w:rsid w:val="7B9B289F"/>
    <w:rsid w:val="7C13744A"/>
    <w:rsid w:val="7C43369E"/>
    <w:rsid w:val="7CAF4890"/>
    <w:rsid w:val="7CE704CD"/>
    <w:rsid w:val="7CF464BB"/>
    <w:rsid w:val="7DE44A0D"/>
    <w:rsid w:val="7E0230E5"/>
    <w:rsid w:val="7E73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EF24A"/>
  <w15:docId w15:val="{2ADDE9E5-3DD8-441D-B067-93E378AB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10"/>
    <w:next w:val="a"/>
    <w:qFormat/>
    <w:pPr>
      <w:keepNext/>
      <w:keepLines/>
      <w:spacing w:line="360" w:lineRule="auto"/>
      <w:outlineLvl w:val="0"/>
    </w:pPr>
    <w:rPr>
      <w:b/>
      <w:bCs/>
      <w:kern w:val="44"/>
      <w:sz w:val="32"/>
      <w:szCs w:val="44"/>
    </w:rPr>
  </w:style>
  <w:style w:type="paragraph" w:styleId="20">
    <w:name w:val="heading 2"/>
    <w:basedOn w:val="1"/>
    <w:next w:val="a"/>
    <w:qFormat/>
    <w:pPr>
      <w:spacing w:before="260" w:after="260" w:line="415" w:lineRule="auto"/>
      <w:outlineLvl w:val="1"/>
    </w:pPr>
    <w:rPr>
      <w:rFonts w:ascii="Arial" w:eastAsia="黑体" w:hAnsi="Arial" w:cs="Times New Roman"/>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qFormat/>
    <w:pPr>
      <w:widowControl/>
      <w:ind w:left="840" w:hanging="420"/>
      <w:jc w:val="left"/>
    </w:pPr>
    <w:rPr>
      <w:rFonts w:ascii="宋体"/>
      <w:kern w:val="0"/>
      <w:sz w:val="22"/>
      <w:szCs w:val="20"/>
    </w:rPr>
  </w:style>
  <w:style w:type="paragraph" w:customStyle="1" w:styleId="10">
    <w:name w:val="列出段落1"/>
    <w:basedOn w:val="a"/>
    <w:uiPriority w:val="99"/>
    <w:qFormat/>
    <w:pPr>
      <w:ind w:firstLineChars="200" w:firstLine="420"/>
    </w:pPr>
    <w:rPr>
      <w:rFonts w:ascii="Calibri" w:hAnsi="Calibri"/>
      <w:szCs w:val="22"/>
    </w:rPr>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uiPriority w:val="22"/>
    <w:qFormat/>
    <w:rPr>
      <w:b/>
      <w:bCs/>
    </w:rPr>
  </w:style>
  <w:style w:type="paragraph" w:styleId="a5">
    <w:name w:val="header"/>
    <w:basedOn w:val="a"/>
    <w:link w:val="a6"/>
    <w:rsid w:val="00B7420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7420E"/>
    <w:rPr>
      <w:rFonts w:asciiTheme="minorHAnsi" w:eastAsiaTheme="minorEastAsia" w:hAnsiTheme="minorHAnsi" w:cstheme="minorBidi"/>
      <w:kern w:val="2"/>
      <w:sz w:val="18"/>
      <w:szCs w:val="18"/>
    </w:rPr>
  </w:style>
  <w:style w:type="paragraph" w:styleId="a7">
    <w:name w:val="footer"/>
    <w:basedOn w:val="a"/>
    <w:link w:val="a8"/>
    <w:rsid w:val="00B7420E"/>
    <w:pPr>
      <w:tabs>
        <w:tab w:val="center" w:pos="4153"/>
        <w:tab w:val="right" w:pos="8306"/>
      </w:tabs>
      <w:snapToGrid w:val="0"/>
      <w:jc w:val="left"/>
    </w:pPr>
    <w:rPr>
      <w:sz w:val="18"/>
      <w:szCs w:val="18"/>
    </w:rPr>
  </w:style>
  <w:style w:type="character" w:customStyle="1" w:styleId="a8">
    <w:name w:val="页脚 字符"/>
    <w:basedOn w:val="a0"/>
    <w:link w:val="a7"/>
    <w:rsid w:val="00B7420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普 宏伟</cp:lastModifiedBy>
  <cp:revision>2</cp:revision>
  <dcterms:created xsi:type="dcterms:W3CDTF">2023-05-19T04:22:00Z</dcterms:created>
  <dcterms:modified xsi:type="dcterms:W3CDTF">2023-05-19T04:22:00Z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59F5045016ED4897ACD6F0B8AF1DE5C8_12</vt:lpwstr>
  </property>
</Properties>
</file>