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E96B" w14:textId="77777777" w:rsidR="00557EA0" w:rsidRDefault="005B3BB0">
      <w:pPr>
        <w:jc w:val="center"/>
        <w:rPr>
          <w:rFonts w:ascii="微软雅黑" w:eastAsia="微软雅黑" w:hAnsi="微软雅黑" w:cs="微软雅黑"/>
          <w:color w:val="333333"/>
          <w:szCs w:val="21"/>
          <w:shd w:val="clear" w:color="auto" w:fill="FFFFFF"/>
        </w:rPr>
      </w:pPr>
      <w:r>
        <w:rPr>
          <w:rFonts w:hint="eastAsia"/>
        </w:rPr>
        <w:t>玉溪市第二人民医院</w:t>
      </w:r>
      <w:r>
        <w:rPr>
          <w:rFonts w:ascii="微软雅黑" w:eastAsia="微软雅黑" w:hAnsi="微软雅黑" w:cs="微软雅黑"/>
          <w:color w:val="333333"/>
          <w:szCs w:val="21"/>
          <w:shd w:val="clear" w:color="auto" w:fill="FFFFFF"/>
        </w:rPr>
        <w:t>经鼻高流量湿化仪</w:t>
      </w:r>
      <w:r>
        <w:rPr>
          <w:rFonts w:ascii="微软雅黑" w:eastAsia="微软雅黑" w:hAnsi="微软雅黑" w:cs="微软雅黑" w:hint="eastAsia"/>
          <w:color w:val="333333"/>
          <w:szCs w:val="21"/>
          <w:shd w:val="clear" w:color="auto" w:fill="FFFFFF"/>
        </w:rPr>
        <w:t>紧急采购公示</w:t>
      </w:r>
    </w:p>
    <w:p w14:paraId="5FEDB32B" w14:textId="77777777" w:rsidR="00557EA0" w:rsidRDefault="00557EA0">
      <w:pPr>
        <w:rPr>
          <w:rFonts w:ascii="微软雅黑" w:eastAsia="微软雅黑" w:hAnsi="微软雅黑" w:cs="微软雅黑"/>
          <w:color w:val="333333"/>
          <w:szCs w:val="21"/>
          <w:shd w:val="clear" w:color="auto" w:fill="FFFFFF"/>
        </w:rPr>
      </w:pPr>
    </w:p>
    <w:p w14:paraId="3CFF57DB" w14:textId="77777777" w:rsidR="00557EA0" w:rsidRDefault="005B3BB0">
      <w:pPr>
        <w:ind w:firstLineChars="200" w:firstLine="420"/>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为满足新冠疾病救治能力和水平，经医院疫情防控会议研究决定，紧急采购</w:t>
      </w:r>
      <w:r>
        <w:rPr>
          <w:rFonts w:ascii="微软雅黑" w:eastAsia="微软雅黑" w:hAnsi="微软雅黑" w:cs="微软雅黑"/>
          <w:color w:val="333333"/>
          <w:szCs w:val="21"/>
          <w:shd w:val="clear" w:color="auto" w:fill="FFFFFF"/>
        </w:rPr>
        <w:t>经鼻高流量湿化仪</w:t>
      </w:r>
      <w:r>
        <w:rPr>
          <w:rFonts w:ascii="微软雅黑" w:eastAsia="微软雅黑" w:hAnsi="微软雅黑" w:cs="微软雅黑" w:hint="eastAsia"/>
          <w:color w:val="333333"/>
          <w:szCs w:val="21"/>
          <w:shd w:val="clear" w:color="auto" w:fill="FFFFFF"/>
        </w:rPr>
        <w:t>5</w:t>
      </w:r>
      <w:r>
        <w:rPr>
          <w:rFonts w:ascii="微软雅黑" w:eastAsia="微软雅黑" w:hAnsi="微软雅黑" w:cs="微软雅黑" w:hint="eastAsia"/>
          <w:color w:val="333333"/>
          <w:szCs w:val="21"/>
          <w:shd w:val="clear" w:color="auto" w:fill="FFFFFF"/>
        </w:rPr>
        <w:t>台用于重症患者救治，保障人民生命健康。</w:t>
      </w:r>
      <w:proofErr w:type="gramStart"/>
      <w:r>
        <w:rPr>
          <w:rFonts w:ascii="微软雅黑" w:eastAsia="微软雅黑" w:hAnsi="微软雅黑" w:cs="微软雅黑" w:hint="eastAsia"/>
          <w:color w:val="333333"/>
          <w:szCs w:val="21"/>
          <w:shd w:val="clear" w:color="auto" w:fill="FFFFFF"/>
        </w:rPr>
        <w:t>请符合</w:t>
      </w:r>
      <w:proofErr w:type="gramEnd"/>
      <w:r>
        <w:rPr>
          <w:rFonts w:ascii="微软雅黑" w:eastAsia="微软雅黑" w:hAnsi="微软雅黑" w:cs="微软雅黑" w:hint="eastAsia"/>
          <w:color w:val="333333"/>
          <w:szCs w:val="21"/>
          <w:shd w:val="clear" w:color="auto" w:fill="FFFFFF"/>
        </w:rPr>
        <w:t>医疗设备管理资质的医疗设备器械经营单位和产品生产单位推荐合格的</w:t>
      </w:r>
      <w:r>
        <w:rPr>
          <w:rFonts w:ascii="微软雅黑" w:eastAsia="微软雅黑" w:hAnsi="微软雅黑" w:cs="微软雅黑"/>
          <w:color w:val="333333"/>
          <w:szCs w:val="21"/>
          <w:shd w:val="clear" w:color="auto" w:fill="FFFFFF"/>
        </w:rPr>
        <w:t>经鼻高流量湿化仪</w:t>
      </w:r>
      <w:r>
        <w:rPr>
          <w:rFonts w:ascii="微软雅黑" w:eastAsia="微软雅黑" w:hAnsi="微软雅黑" w:cs="微软雅黑" w:hint="eastAsia"/>
          <w:color w:val="333333"/>
          <w:szCs w:val="21"/>
          <w:shd w:val="clear" w:color="auto" w:fill="FFFFFF"/>
        </w:rPr>
        <w:t>（</w:t>
      </w:r>
      <w:r>
        <w:rPr>
          <w:rFonts w:ascii="微软雅黑" w:eastAsia="微软雅黑" w:hAnsi="微软雅黑" w:cs="微软雅黑" w:hint="eastAsia"/>
          <w:color w:val="333333"/>
          <w:szCs w:val="21"/>
          <w:shd w:val="clear" w:color="auto" w:fill="FFFFFF"/>
        </w:rPr>
        <w:t>医疗重症使用</w:t>
      </w:r>
      <w:r>
        <w:rPr>
          <w:rFonts w:ascii="微软雅黑" w:eastAsia="微软雅黑" w:hAnsi="微软雅黑" w:cs="微软雅黑" w:hint="eastAsia"/>
          <w:color w:val="333333"/>
          <w:szCs w:val="21"/>
          <w:shd w:val="clear" w:color="auto" w:fill="FFFFFF"/>
        </w:rPr>
        <w:t>）。</w:t>
      </w:r>
      <w:r>
        <w:rPr>
          <w:rFonts w:ascii="微软雅黑" w:eastAsia="微软雅黑" w:hAnsi="微软雅黑" w:cs="微软雅黑" w:hint="eastAsia"/>
          <w:color w:val="333333"/>
          <w:szCs w:val="21"/>
          <w:shd w:val="clear" w:color="auto" w:fill="FFFFFF"/>
        </w:rPr>
        <w:t>于</w:t>
      </w:r>
      <w:r>
        <w:rPr>
          <w:rFonts w:ascii="微软雅黑" w:eastAsia="微软雅黑" w:hAnsi="微软雅黑" w:cs="微软雅黑" w:hint="eastAsia"/>
          <w:color w:val="333333"/>
          <w:szCs w:val="21"/>
          <w:shd w:val="clear" w:color="auto" w:fill="FFFFFF"/>
        </w:rPr>
        <w:t>2022</w:t>
      </w:r>
      <w:r>
        <w:rPr>
          <w:rFonts w:ascii="微软雅黑" w:eastAsia="微软雅黑" w:hAnsi="微软雅黑" w:cs="微软雅黑" w:hint="eastAsia"/>
          <w:color w:val="333333"/>
          <w:szCs w:val="21"/>
          <w:shd w:val="clear" w:color="auto" w:fill="FFFFFF"/>
        </w:rPr>
        <w:t>年</w:t>
      </w:r>
      <w:r>
        <w:rPr>
          <w:rFonts w:ascii="微软雅黑" w:eastAsia="微软雅黑" w:hAnsi="微软雅黑" w:cs="微软雅黑" w:hint="eastAsia"/>
          <w:color w:val="333333"/>
          <w:szCs w:val="21"/>
          <w:shd w:val="clear" w:color="auto" w:fill="FFFFFF"/>
        </w:rPr>
        <w:t>12</w:t>
      </w:r>
      <w:r>
        <w:rPr>
          <w:rFonts w:ascii="微软雅黑" w:eastAsia="微软雅黑" w:hAnsi="微软雅黑" w:cs="微软雅黑" w:hint="eastAsia"/>
          <w:color w:val="333333"/>
          <w:szCs w:val="21"/>
          <w:shd w:val="clear" w:color="auto" w:fill="FFFFFF"/>
        </w:rPr>
        <w:t>月</w:t>
      </w:r>
      <w:r>
        <w:rPr>
          <w:rFonts w:ascii="微软雅黑" w:eastAsia="微软雅黑" w:hAnsi="微软雅黑" w:cs="微软雅黑" w:hint="eastAsia"/>
          <w:color w:val="333333"/>
          <w:szCs w:val="21"/>
          <w:shd w:val="clear" w:color="auto" w:fill="FFFFFF"/>
        </w:rPr>
        <w:t>31</w:t>
      </w:r>
      <w:r>
        <w:rPr>
          <w:rFonts w:ascii="微软雅黑" w:eastAsia="微软雅黑" w:hAnsi="微软雅黑" w:cs="微软雅黑" w:hint="eastAsia"/>
          <w:color w:val="333333"/>
          <w:szCs w:val="21"/>
          <w:shd w:val="clear" w:color="auto" w:fill="FFFFFF"/>
        </w:rPr>
        <w:t>日</w:t>
      </w:r>
      <w:r>
        <w:rPr>
          <w:rFonts w:ascii="微软雅黑" w:eastAsia="微软雅黑" w:hAnsi="微软雅黑" w:cs="微软雅黑" w:hint="eastAsia"/>
          <w:color w:val="333333"/>
          <w:szCs w:val="21"/>
          <w:shd w:val="clear" w:color="auto" w:fill="FFFFFF"/>
        </w:rPr>
        <w:t>17</w:t>
      </w:r>
      <w:r>
        <w:rPr>
          <w:rFonts w:ascii="微软雅黑" w:eastAsia="微软雅黑" w:hAnsi="微软雅黑" w:cs="微软雅黑" w:hint="eastAsia"/>
          <w:color w:val="333333"/>
          <w:szCs w:val="21"/>
          <w:shd w:val="clear" w:color="auto" w:fill="FFFFFF"/>
        </w:rPr>
        <w:t>：</w:t>
      </w:r>
      <w:r>
        <w:rPr>
          <w:rFonts w:ascii="微软雅黑" w:eastAsia="微软雅黑" w:hAnsi="微软雅黑" w:cs="微软雅黑" w:hint="eastAsia"/>
          <w:color w:val="333333"/>
          <w:szCs w:val="21"/>
          <w:shd w:val="clear" w:color="auto" w:fill="FFFFFF"/>
        </w:rPr>
        <w:t>00</w:t>
      </w:r>
      <w:r>
        <w:rPr>
          <w:rFonts w:ascii="微软雅黑" w:eastAsia="微软雅黑" w:hAnsi="微软雅黑" w:cs="微软雅黑" w:hint="eastAsia"/>
          <w:color w:val="333333"/>
          <w:szCs w:val="21"/>
          <w:shd w:val="clear" w:color="auto" w:fill="FFFFFF"/>
        </w:rPr>
        <w:t>前向玉溪市第二人民医院总务后勤</w:t>
      </w:r>
      <w:proofErr w:type="gramStart"/>
      <w:r>
        <w:rPr>
          <w:rFonts w:ascii="微软雅黑" w:eastAsia="微软雅黑" w:hAnsi="微软雅黑" w:cs="微软雅黑" w:hint="eastAsia"/>
          <w:color w:val="333333"/>
          <w:szCs w:val="21"/>
          <w:shd w:val="clear" w:color="auto" w:fill="FFFFFF"/>
        </w:rPr>
        <w:t>装备科</w:t>
      </w:r>
      <w:proofErr w:type="gramEnd"/>
      <w:r>
        <w:rPr>
          <w:rFonts w:ascii="微软雅黑" w:eastAsia="微软雅黑" w:hAnsi="微软雅黑" w:cs="微软雅黑" w:hint="eastAsia"/>
          <w:color w:val="333333"/>
          <w:szCs w:val="21"/>
          <w:shd w:val="clear" w:color="auto" w:fill="FFFFFF"/>
        </w:rPr>
        <w:t>推荐，推荐单位须提供：</w:t>
      </w:r>
    </w:p>
    <w:p w14:paraId="2ADA413B" w14:textId="77777777" w:rsidR="00557EA0" w:rsidRDefault="005B3BB0">
      <w:pP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1</w:t>
      </w:r>
      <w:r>
        <w:rPr>
          <w:rFonts w:ascii="微软雅黑" w:eastAsia="微软雅黑" w:hAnsi="微软雅黑" w:cs="微软雅黑" w:hint="eastAsia"/>
          <w:color w:val="333333"/>
          <w:szCs w:val="21"/>
          <w:shd w:val="clear" w:color="auto" w:fill="FFFFFF"/>
        </w:rPr>
        <w:t>、单位有效的</w:t>
      </w:r>
      <w:proofErr w:type="gramStart"/>
      <w:r>
        <w:rPr>
          <w:rFonts w:ascii="微软雅黑" w:eastAsia="微软雅黑" w:hAnsi="微软雅黑" w:cs="微软雅黑" w:hint="eastAsia"/>
          <w:color w:val="333333"/>
          <w:szCs w:val="21"/>
          <w:shd w:val="clear" w:color="auto" w:fill="FFFFFF"/>
        </w:rPr>
        <w:t>”</w:t>
      </w:r>
      <w:proofErr w:type="gramEnd"/>
      <w:r>
        <w:rPr>
          <w:rFonts w:ascii="微软雅黑" w:eastAsia="微软雅黑" w:hAnsi="微软雅黑" w:cs="微软雅黑" w:hint="eastAsia"/>
          <w:color w:val="333333"/>
          <w:szCs w:val="21"/>
          <w:shd w:val="clear" w:color="auto" w:fill="FFFFFF"/>
        </w:rPr>
        <w:t>三证“和医疗器械经营许可证；</w:t>
      </w:r>
    </w:p>
    <w:p w14:paraId="120531A7" w14:textId="77777777" w:rsidR="00557EA0" w:rsidRDefault="005B3BB0">
      <w:pPr>
        <w:numPr>
          <w:ilvl w:val="0"/>
          <w:numId w:val="1"/>
        </w:numP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推荐产品的生产公司资质和医疗器械生产许可证、医疗器械注册证；</w:t>
      </w:r>
    </w:p>
    <w:p w14:paraId="6C4E9680" w14:textId="77777777" w:rsidR="00557EA0" w:rsidRDefault="005B3BB0">
      <w:pPr>
        <w:numPr>
          <w:ilvl w:val="0"/>
          <w:numId w:val="1"/>
        </w:numP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推荐产品的价格、型号和彩页、技术参数；</w:t>
      </w:r>
    </w:p>
    <w:p w14:paraId="1DF0AD9B" w14:textId="77777777" w:rsidR="00557EA0" w:rsidRDefault="005B3BB0">
      <w:pPr>
        <w:numPr>
          <w:ilvl w:val="0"/>
          <w:numId w:val="1"/>
        </w:numP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推荐产品的质量承诺书；</w:t>
      </w:r>
    </w:p>
    <w:p w14:paraId="3540C596" w14:textId="77777777" w:rsidR="00557EA0" w:rsidRDefault="005B3BB0">
      <w:pPr>
        <w:numPr>
          <w:ilvl w:val="0"/>
          <w:numId w:val="1"/>
        </w:numP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推荐产品拟供货时间；</w:t>
      </w:r>
    </w:p>
    <w:p w14:paraId="10E8E0C4" w14:textId="77777777" w:rsidR="00557EA0" w:rsidRDefault="005B3BB0">
      <w:pP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注：填表格式</w:t>
      </w:r>
    </w:p>
    <w:tbl>
      <w:tblPr>
        <w:tblStyle w:val="a3"/>
        <w:tblW w:w="0" w:type="auto"/>
        <w:tblLook w:val="04A0" w:firstRow="1" w:lastRow="0" w:firstColumn="1" w:lastColumn="0" w:noHBand="0" w:noVBand="1"/>
      </w:tblPr>
      <w:tblGrid>
        <w:gridCol w:w="591"/>
        <w:gridCol w:w="832"/>
        <w:gridCol w:w="1263"/>
        <w:gridCol w:w="1741"/>
        <w:gridCol w:w="590"/>
        <w:gridCol w:w="919"/>
        <w:gridCol w:w="590"/>
        <w:gridCol w:w="590"/>
        <w:gridCol w:w="590"/>
        <w:gridCol w:w="590"/>
      </w:tblGrid>
      <w:tr w:rsidR="00557EA0" w14:paraId="4E937420" w14:textId="77777777">
        <w:trPr>
          <w:cantSplit/>
          <w:trHeight w:val="998"/>
        </w:trPr>
        <w:tc>
          <w:tcPr>
            <w:tcW w:w="0" w:type="auto"/>
            <w:vAlign w:val="center"/>
          </w:tcPr>
          <w:p w14:paraId="51036770" w14:textId="77777777" w:rsidR="00557EA0" w:rsidRDefault="005B3BB0">
            <w:pPr>
              <w:spacing w:line="16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序号</w:t>
            </w:r>
          </w:p>
        </w:tc>
        <w:tc>
          <w:tcPr>
            <w:tcW w:w="831" w:type="dxa"/>
            <w:vAlign w:val="center"/>
          </w:tcPr>
          <w:p w14:paraId="0AA42249"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产品名称</w:t>
            </w:r>
          </w:p>
        </w:tc>
        <w:tc>
          <w:tcPr>
            <w:tcW w:w="1262" w:type="dxa"/>
            <w:vAlign w:val="center"/>
          </w:tcPr>
          <w:p w14:paraId="55C401E4"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规格</w:t>
            </w:r>
            <w:proofErr w:type="gramStart"/>
            <w:r>
              <w:rPr>
                <w:rFonts w:ascii="微软雅黑" w:eastAsia="微软雅黑" w:hAnsi="微软雅黑" w:cs="微软雅黑" w:hint="eastAsia"/>
                <w:color w:val="333333"/>
                <w:szCs w:val="21"/>
                <w:shd w:val="clear" w:color="auto" w:fill="FFFFFF"/>
              </w:rPr>
              <w:t>和</w:t>
            </w:r>
            <w:proofErr w:type="gramEnd"/>
          </w:p>
          <w:p w14:paraId="5B896A95"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型号</w:t>
            </w:r>
          </w:p>
        </w:tc>
        <w:tc>
          <w:tcPr>
            <w:tcW w:w="0" w:type="auto"/>
            <w:vAlign w:val="center"/>
          </w:tcPr>
          <w:p w14:paraId="41CABF67"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医疗器械注册证名称</w:t>
            </w:r>
          </w:p>
        </w:tc>
        <w:tc>
          <w:tcPr>
            <w:tcW w:w="0" w:type="auto"/>
            <w:vAlign w:val="center"/>
          </w:tcPr>
          <w:p w14:paraId="1A1DB421"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产地</w:t>
            </w:r>
          </w:p>
        </w:tc>
        <w:tc>
          <w:tcPr>
            <w:tcW w:w="0" w:type="auto"/>
            <w:vAlign w:val="center"/>
          </w:tcPr>
          <w:p w14:paraId="00940413"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技术参数</w:t>
            </w:r>
          </w:p>
        </w:tc>
        <w:tc>
          <w:tcPr>
            <w:tcW w:w="0" w:type="auto"/>
            <w:vAlign w:val="center"/>
          </w:tcPr>
          <w:p w14:paraId="496CF537"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单价</w:t>
            </w:r>
          </w:p>
        </w:tc>
        <w:tc>
          <w:tcPr>
            <w:tcW w:w="0" w:type="auto"/>
            <w:vAlign w:val="center"/>
          </w:tcPr>
          <w:p w14:paraId="74080E2E"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数量</w:t>
            </w:r>
          </w:p>
        </w:tc>
        <w:tc>
          <w:tcPr>
            <w:tcW w:w="0" w:type="auto"/>
            <w:vAlign w:val="center"/>
          </w:tcPr>
          <w:p w14:paraId="7414DFC9"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总价</w:t>
            </w:r>
          </w:p>
        </w:tc>
        <w:tc>
          <w:tcPr>
            <w:tcW w:w="0" w:type="auto"/>
            <w:vAlign w:val="center"/>
          </w:tcPr>
          <w:p w14:paraId="5FDA2392" w14:textId="77777777" w:rsidR="00557EA0" w:rsidRDefault="005B3BB0">
            <w:pPr>
              <w:spacing w:line="200" w:lineRule="atLeast"/>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备注</w:t>
            </w:r>
          </w:p>
        </w:tc>
      </w:tr>
      <w:tr w:rsidR="00557EA0" w14:paraId="4B88F363" w14:textId="77777777">
        <w:tc>
          <w:tcPr>
            <w:tcW w:w="0" w:type="auto"/>
          </w:tcPr>
          <w:p w14:paraId="09DAD289" w14:textId="77777777" w:rsidR="00557EA0" w:rsidRDefault="00557EA0">
            <w:pPr>
              <w:rPr>
                <w:rFonts w:ascii="微软雅黑" w:eastAsia="微软雅黑" w:hAnsi="微软雅黑" w:cs="微软雅黑"/>
                <w:color w:val="333333"/>
                <w:szCs w:val="21"/>
                <w:shd w:val="clear" w:color="auto" w:fill="FFFFFF"/>
              </w:rPr>
            </w:pPr>
          </w:p>
        </w:tc>
        <w:tc>
          <w:tcPr>
            <w:tcW w:w="831" w:type="dxa"/>
          </w:tcPr>
          <w:p w14:paraId="2ACB7C41" w14:textId="77777777" w:rsidR="00557EA0" w:rsidRDefault="00557EA0">
            <w:pPr>
              <w:rPr>
                <w:rFonts w:ascii="微软雅黑" w:eastAsia="微软雅黑" w:hAnsi="微软雅黑" w:cs="微软雅黑"/>
                <w:color w:val="333333"/>
                <w:szCs w:val="21"/>
                <w:shd w:val="clear" w:color="auto" w:fill="FFFFFF"/>
              </w:rPr>
            </w:pPr>
          </w:p>
        </w:tc>
        <w:tc>
          <w:tcPr>
            <w:tcW w:w="1262" w:type="dxa"/>
          </w:tcPr>
          <w:p w14:paraId="5B6AA314"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24FF0B76"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6767757F"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07137BDB"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1183378F"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71F728DC"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31E77DCD"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18D2014F" w14:textId="77777777" w:rsidR="00557EA0" w:rsidRDefault="00557EA0">
            <w:pPr>
              <w:rPr>
                <w:rFonts w:ascii="微软雅黑" w:eastAsia="微软雅黑" w:hAnsi="微软雅黑" w:cs="微软雅黑"/>
                <w:color w:val="333333"/>
                <w:szCs w:val="21"/>
                <w:shd w:val="clear" w:color="auto" w:fill="FFFFFF"/>
              </w:rPr>
            </w:pPr>
          </w:p>
        </w:tc>
      </w:tr>
      <w:tr w:rsidR="00557EA0" w14:paraId="51574A92" w14:textId="77777777">
        <w:tc>
          <w:tcPr>
            <w:tcW w:w="0" w:type="auto"/>
          </w:tcPr>
          <w:p w14:paraId="5FEE05F0" w14:textId="77777777" w:rsidR="00557EA0" w:rsidRDefault="00557EA0">
            <w:pPr>
              <w:rPr>
                <w:rFonts w:ascii="微软雅黑" w:eastAsia="微软雅黑" w:hAnsi="微软雅黑" w:cs="微软雅黑"/>
                <w:color w:val="333333"/>
                <w:szCs w:val="21"/>
                <w:shd w:val="clear" w:color="auto" w:fill="FFFFFF"/>
              </w:rPr>
            </w:pPr>
          </w:p>
        </w:tc>
        <w:tc>
          <w:tcPr>
            <w:tcW w:w="831" w:type="dxa"/>
          </w:tcPr>
          <w:p w14:paraId="4966B462" w14:textId="77777777" w:rsidR="00557EA0" w:rsidRDefault="00557EA0">
            <w:pPr>
              <w:rPr>
                <w:rFonts w:ascii="微软雅黑" w:eastAsia="微软雅黑" w:hAnsi="微软雅黑" w:cs="微软雅黑"/>
                <w:color w:val="333333"/>
                <w:szCs w:val="21"/>
                <w:shd w:val="clear" w:color="auto" w:fill="FFFFFF"/>
              </w:rPr>
            </w:pPr>
          </w:p>
        </w:tc>
        <w:tc>
          <w:tcPr>
            <w:tcW w:w="1262" w:type="dxa"/>
          </w:tcPr>
          <w:p w14:paraId="0422F889"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4CA54695"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7B919F69"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1C9D84D2"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61FD2190"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46FD70C5"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03DC1F25" w14:textId="77777777" w:rsidR="00557EA0" w:rsidRDefault="00557EA0">
            <w:pPr>
              <w:rPr>
                <w:rFonts w:ascii="微软雅黑" w:eastAsia="微软雅黑" w:hAnsi="微软雅黑" w:cs="微软雅黑"/>
                <w:color w:val="333333"/>
                <w:szCs w:val="21"/>
                <w:shd w:val="clear" w:color="auto" w:fill="FFFFFF"/>
              </w:rPr>
            </w:pPr>
          </w:p>
        </w:tc>
        <w:tc>
          <w:tcPr>
            <w:tcW w:w="0" w:type="auto"/>
          </w:tcPr>
          <w:p w14:paraId="2EA37F4C" w14:textId="77777777" w:rsidR="00557EA0" w:rsidRDefault="00557EA0">
            <w:pPr>
              <w:rPr>
                <w:rFonts w:ascii="微软雅黑" w:eastAsia="微软雅黑" w:hAnsi="微软雅黑" w:cs="微软雅黑"/>
                <w:color w:val="333333"/>
                <w:szCs w:val="21"/>
                <w:shd w:val="clear" w:color="auto" w:fill="FFFFFF"/>
              </w:rPr>
            </w:pPr>
          </w:p>
        </w:tc>
      </w:tr>
    </w:tbl>
    <w:p w14:paraId="1CD49337" w14:textId="77777777" w:rsidR="00557EA0" w:rsidRDefault="00557EA0">
      <w:pPr>
        <w:rPr>
          <w:rFonts w:ascii="微软雅黑" w:eastAsia="微软雅黑" w:hAnsi="微软雅黑" w:cs="微软雅黑"/>
          <w:color w:val="333333"/>
          <w:szCs w:val="21"/>
          <w:shd w:val="clear" w:color="auto" w:fill="FFFFFF"/>
        </w:rPr>
      </w:pPr>
    </w:p>
    <w:p w14:paraId="22206618" w14:textId="77777777" w:rsidR="00557EA0" w:rsidRDefault="00557EA0">
      <w:pPr>
        <w:rPr>
          <w:rFonts w:ascii="微软雅黑" w:eastAsia="微软雅黑" w:hAnsi="微软雅黑" w:cs="微软雅黑"/>
          <w:color w:val="333333"/>
          <w:szCs w:val="21"/>
          <w:shd w:val="clear" w:color="auto" w:fill="FFFFFF"/>
        </w:rPr>
      </w:pPr>
    </w:p>
    <w:p w14:paraId="4FF97AA3" w14:textId="77777777" w:rsidR="00557EA0" w:rsidRDefault="005B3BB0">
      <w:pPr>
        <w:ind w:firstLineChars="2300" w:firstLine="4830"/>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玉溪市第二人民医院</w:t>
      </w:r>
    </w:p>
    <w:p w14:paraId="30E2A9D7" w14:textId="77777777" w:rsidR="00557EA0" w:rsidRDefault="005B3BB0">
      <w:pPr>
        <w:ind w:firstLineChars="2300" w:firstLine="4830"/>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Cs w:val="21"/>
          <w:shd w:val="clear" w:color="auto" w:fill="FFFFFF"/>
        </w:rPr>
        <w:t>2022</w:t>
      </w:r>
      <w:r>
        <w:rPr>
          <w:rFonts w:ascii="微软雅黑" w:eastAsia="微软雅黑" w:hAnsi="微软雅黑" w:cs="微软雅黑" w:hint="eastAsia"/>
          <w:color w:val="333333"/>
          <w:szCs w:val="21"/>
          <w:shd w:val="clear" w:color="auto" w:fill="FFFFFF"/>
        </w:rPr>
        <w:t>年</w:t>
      </w:r>
      <w:r>
        <w:rPr>
          <w:rFonts w:ascii="微软雅黑" w:eastAsia="微软雅黑" w:hAnsi="微软雅黑" w:cs="微软雅黑" w:hint="eastAsia"/>
          <w:color w:val="333333"/>
          <w:szCs w:val="21"/>
          <w:shd w:val="clear" w:color="auto" w:fill="FFFFFF"/>
        </w:rPr>
        <w:t>12</w:t>
      </w:r>
      <w:r>
        <w:rPr>
          <w:rFonts w:ascii="微软雅黑" w:eastAsia="微软雅黑" w:hAnsi="微软雅黑" w:cs="微软雅黑" w:hint="eastAsia"/>
          <w:color w:val="333333"/>
          <w:szCs w:val="21"/>
          <w:shd w:val="clear" w:color="auto" w:fill="FFFFFF"/>
        </w:rPr>
        <w:t>月</w:t>
      </w:r>
      <w:r>
        <w:rPr>
          <w:rFonts w:ascii="微软雅黑" w:eastAsia="微软雅黑" w:hAnsi="微软雅黑" w:cs="微软雅黑" w:hint="eastAsia"/>
          <w:color w:val="333333"/>
          <w:szCs w:val="21"/>
          <w:shd w:val="clear" w:color="auto" w:fill="FFFFFF"/>
        </w:rPr>
        <w:t>30</w:t>
      </w:r>
      <w:r>
        <w:rPr>
          <w:rFonts w:ascii="微软雅黑" w:eastAsia="微软雅黑" w:hAnsi="微软雅黑" w:cs="微软雅黑" w:hint="eastAsia"/>
          <w:color w:val="333333"/>
          <w:szCs w:val="21"/>
          <w:shd w:val="clear" w:color="auto" w:fill="FFFFFF"/>
        </w:rPr>
        <w:t>日</w:t>
      </w:r>
    </w:p>
    <w:sectPr w:rsidR="00557E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8335"/>
    <w:multiLevelType w:val="singleLevel"/>
    <w:tmpl w:val="4A5F833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A5OGI3NzcxMjhkZDFjYWYwYWYwNTI3NzlkNGNmN2MifQ=="/>
  </w:docVars>
  <w:rsids>
    <w:rsidRoot w:val="2E0E1185"/>
    <w:rsid w:val="00557EA0"/>
    <w:rsid w:val="005B3BB0"/>
    <w:rsid w:val="00707916"/>
    <w:rsid w:val="2E0E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CB65F"/>
  <w15:docId w15:val="{D2D03F23-5C89-4C77-A664-77805A08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普 宏伟</cp:lastModifiedBy>
  <cp:revision>2</cp:revision>
  <cp:lastPrinted>2022-12-30T03:20:00Z</cp:lastPrinted>
  <dcterms:created xsi:type="dcterms:W3CDTF">2022-12-30T04:22:00Z</dcterms:created>
  <dcterms:modified xsi:type="dcterms:W3CDTF">2022-12-30T04:22:00Z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DC0A71D373894AD39269E9B6661B8F1A</vt:lpwstr>
  </property>
</Properties>
</file>