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atLeast"/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玉溪市第二人民医院2021年第一批公开招聘编外合同制工作人员公告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jc w:val="center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根据《玉溪市市级机关事业单位编外用工管理办法（试行）》等文件精神，我院现面向社会公开招聘21名合同制编外职工，具体招聘事宜如下：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一、基本条件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（一）遵守宪法和法律，拥护中国共产党的领导，身体健康，无不良记录；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（二）具有招聘岗位所需学历、资格证书、专业或相近专业的毕业证书；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（三）年龄在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周岁以上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35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周岁以下，以报名开始之日起计算。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二、招聘单位、岗位、职数及具体报名条件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详见岗位表（附件1）。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52" w:firstLineChars="150"/>
        <w:rPr>
          <w:rFonts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三、招聘程序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（一）报名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1．报名时间：2021年2月22日上午08∶00—2021年2月26日17:30。（超出报名时间将不予报名）</w:t>
      </w:r>
    </w:p>
    <w:p>
      <w:pPr>
        <w:widowControl/>
        <w:spacing w:line="580" w:lineRule="atLeast"/>
        <w:ind w:firstLine="560"/>
        <w:jc w:val="left"/>
        <w:textAlignment w:val="baseline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2.报名方式：现场报名</w:t>
      </w:r>
    </w:p>
    <w:p>
      <w:pPr>
        <w:widowControl/>
        <w:spacing w:line="580" w:lineRule="atLeast"/>
        <w:ind w:firstLine="560"/>
        <w:jc w:val="left"/>
        <w:textAlignment w:val="baseline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3.报名地点：玉溪市第二人民医院人力资源科</w:t>
      </w:r>
    </w:p>
    <w:p>
      <w:pPr>
        <w:widowControl/>
        <w:spacing w:line="440" w:lineRule="atLeast"/>
        <w:ind w:firstLine="588"/>
        <w:jc w:val="left"/>
        <w:textAlignment w:val="baseline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4.现场报名材料应包含以下内容：①《玉溪市第二人民医院2021年编制外人员招聘报名表》（附件2，交打印件）②身份证、③毕业证、④本科需提供学位证、⑤资格证或当年考试通过成绩单、执业证、⑥相关国家、省、市、校级获奖证书。（②—⑥报名验原件提交复印件）报名材料提供不完整，不予报名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（二）资格审查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医院将对现场报名的考生信息进行资格审查，符合报名条件的考生全部进入笔试。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（三）笔试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医院向资格审查合格的考生发放笔试通知单，笔试时间、地点以通知单为准。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（四）笔试成绩公示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笔试成绩满分100分，笔试结束成绩将在玉溪市第二人民医院网址公示（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https://www.yxeyy.com/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（五）面试和专业技能测试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根据笔试成绩排名按照招聘岗位人数1:3的比例确定进入面试和专业技能测试人员，如笔试人数达不到上述比例，则参加笔试人员全部进入面试和专业技能测试。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六）综合成绩公示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按照笔试成绩50%、面试和专业技能测试成绩50%的占比计算考生综合成绩，综合成绩将在玉溪市第二人民医院网址进行公示。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（七）确定拟聘用人员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医院将按综合成绩高低顺序确定进入体检人员（笔试、面试、专业技能测试占比见岗位表），如综合成绩分数出现并列，则以笔试成绩确定拟聘用人员，如笔试成绩仍然并列则进行结构化面试加试。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综合成绩公示后的所有招聘环节如有人中途放弃，医院将按综合成绩顺序递补。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（八）体检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医院组织拟聘用人员参加体检，体检项目和标准参照公务员录用体检的相关规定执行，可结合行业和岗位特点做补充要求，体检费由考生自理。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（九）拟聘用人员公示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拟聘用人员在玉溪人才网上进行公示，公示期不少于5个工作日。</w:t>
      </w:r>
    </w:p>
    <w:p>
      <w:pPr>
        <w:widowControl/>
        <w:spacing w:line="580" w:lineRule="atLeast"/>
        <w:ind w:firstLine="560"/>
        <w:jc w:val="left"/>
        <w:textAlignment w:val="baseline"/>
        <w:rPr>
          <w:rFonts w:ascii="仿宋" w:hAnsi="仿宋" w:eastAsia="仿宋" w:cs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（十）聘用</w:t>
      </w:r>
    </w:p>
    <w:p>
      <w:pPr>
        <w:widowControl/>
        <w:spacing w:line="580" w:lineRule="atLeast"/>
        <w:ind w:firstLine="560"/>
        <w:jc w:val="left"/>
        <w:textAlignment w:val="baseline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公示期结束，人员到岗报到，无正当理由逾期不报到者，取消其聘用资格，报到时间另行通知，本次招聘的编外人员试用期三个月。</w:t>
      </w:r>
    </w:p>
    <w:p>
      <w:pPr>
        <w:widowControl/>
        <w:spacing w:line="580" w:lineRule="atLeast"/>
        <w:ind w:firstLine="560"/>
        <w:jc w:val="left"/>
        <w:textAlignment w:val="baseline"/>
        <w:rPr>
          <w:rFonts w:ascii="仿宋" w:hAnsi="仿宋" w:eastAsia="仿宋" w:cs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（十一）相关待遇</w:t>
      </w:r>
    </w:p>
    <w:p>
      <w:pPr>
        <w:widowControl/>
        <w:spacing w:line="580" w:lineRule="atLeast"/>
        <w:ind w:firstLine="560"/>
        <w:jc w:val="left"/>
        <w:textAlignment w:val="baseline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医院不提供食宿，聘用人员可享受医院相关的福利、待遇，按照医院管理规定统一购买五险一金。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四、纪律要求</w:t>
      </w:r>
    </w:p>
    <w:p>
      <w:pPr>
        <w:widowControl/>
        <w:spacing w:line="440" w:lineRule="atLeast"/>
        <w:ind w:firstLine="588"/>
        <w:jc w:val="left"/>
        <w:textAlignment w:val="baseline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一）报考人员填写或提交的个人资料要做到全面、真实、认真、准确，不得隐瞒真实情况、弄虚作假。对违反招聘纪律或不具备应聘资格，涉及伪造、变造证件、证明材料、印章的应聘者，一律取消考试或聘用资格。</w:t>
      </w:r>
    </w:p>
    <w:p>
      <w:pPr>
        <w:widowControl/>
        <w:spacing w:line="580" w:lineRule="atLeast"/>
        <w:ind w:firstLine="560"/>
        <w:jc w:val="left"/>
        <w:textAlignment w:val="baseline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（二）报名后报考人员应随时保持电话畅通，若招聘中任何一个环节考生电话不通畅，视为自动放弃本次招聘的所有资格。</w:t>
      </w:r>
    </w:p>
    <w:p>
      <w:pPr>
        <w:widowControl/>
        <w:spacing w:line="580" w:lineRule="atLeast"/>
        <w:ind w:firstLine="560"/>
        <w:jc w:val="left"/>
        <w:textAlignment w:val="baseline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（三）对违反招聘纪律或不具备应聘资格、弄虚作假、隐瞒真实情况的报考人员，取消笔试资格或聘用资格。</w:t>
      </w:r>
    </w:p>
    <w:p>
      <w:pPr>
        <w:widowControl/>
        <w:spacing w:line="580" w:lineRule="atLeast"/>
        <w:ind w:firstLine="560"/>
        <w:jc w:val="left"/>
        <w:textAlignment w:val="baseline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（四）凡与聘用单位招聘负责人员有夫妻关系、直系血亲关系、三代以内旁系血亲或者近姻亲关系的应聘人员，应当回避。</w:t>
      </w:r>
    </w:p>
    <w:p>
      <w:pPr>
        <w:widowControl/>
        <w:spacing w:line="580" w:lineRule="atLeast"/>
        <w:ind w:firstLine="560"/>
        <w:jc w:val="left"/>
        <w:textAlignment w:val="baseline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（五）医院纪委全程监督本次招聘过程的实施。</w:t>
      </w:r>
    </w:p>
    <w:p>
      <w:pPr>
        <w:widowControl/>
        <w:spacing w:line="440" w:lineRule="atLeast"/>
        <w:ind w:firstLine="588"/>
        <w:jc w:val="left"/>
        <w:textAlignment w:val="baseline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（六）其他未尽事宜，由玉溪市第二人民医院负责解释。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五、咨询电话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玉溪市第二人民医院：0877-6130669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附件1. 《岗位表》</w:t>
      </w:r>
    </w:p>
    <w:p>
      <w:pPr>
        <w:pStyle w:val="4"/>
        <w:shd w:val="clear" w:color="auto" w:fill="FFFFFF"/>
        <w:spacing w:before="0" w:beforeAutospacing="0" w:after="0" w:afterAutospacing="0" w:line="480" w:lineRule="atLeas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附件2. 《玉溪市第二人民医院2021年编制外人员招聘报名表》</w:t>
      </w:r>
    </w:p>
    <w:p>
      <w:pPr>
        <w:widowControl/>
        <w:spacing w:line="580" w:lineRule="atLeast"/>
        <w:ind w:firstLine="560"/>
        <w:jc w:val="right"/>
        <w:textAlignment w:val="baseline"/>
        <w:rPr>
          <w:rFonts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玉溪市第二人民医院</w:t>
      </w:r>
    </w:p>
    <w:p>
      <w:pPr>
        <w:widowControl/>
        <w:spacing w:line="580" w:lineRule="atLeast"/>
        <w:ind w:firstLine="560"/>
        <w:jc w:val="right"/>
        <w:textAlignment w:val="baseline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2021年02月10日</w:t>
      </w:r>
    </w:p>
    <w:p>
      <w:pPr>
        <w:widowControl/>
        <w:spacing w:line="580" w:lineRule="atLeast"/>
        <w:ind w:firstLine="560"/>
        <w:jc w:val="left"/>
        <w:textAlignment w:val="baseline"/>
      </w:pPr>
      <w:r>
        <w:drawing>
          <wp:inline distT="0" distB="0" distL="114300" distR="114300">
            <wp:extent cx="8853170" cy="5038090"/>
            <wp:effectExtent l="0" t="0" r="508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3170" cy="50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80" w:lineRule="atLeast"/>
        <w:ind w:firstLine="560"/>
        <w:jc w:val="left"/>
        <w:textAlignment w:val="baseline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4560570" cy="5273040"/>
            <wp:effectExtent l="0" t="0" r="1143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0570" cy="527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D3"/>
    <w:rsid w:val="0000136E"/>
    <w:rsid w:val="00051268"/>
    <w:rsid w:val="00055575"/>
    <w:rsid w:val="000774B7"/>
    <w:rsid w:val="000A36B3"/>
    <w:rsid w:val="000B7F68"/>
    <w:rsid w:val="001045E8"/>
    <w:rsid w:val="0011390C"/>
    <w:rsid w:val="00123E95"/>
    <w:rsid w:val="00143998"/>
    <w:rsid w:val="0019657D"/>
    <w:rsid w:val="001A00BF"/>
    <w:rsid w:val="001C637F"/>
    <w:rsid w:val="001E31E6"/>
    <w:rsid w:val="001E4673"/>
    <w:rsid w:val="001F73D1"/>
    <w:rsid w:val="00200EF9"/>
    <w:rsid w:val="00227A7B"/>
    <w:rsid w:val="002911D3"/>
    <w:rsid w:val="00337320"/>
    <w:rsid w:val="003515E7"/>
    <w:rsid w:val="00397B01"/>
    <w:rsid w:val="003A1F2E"/>
    <w:rsid w:val="003C09A2"/>
    <w:rsid w:val="003D0D04"/>
    <w:rsid w:val="00402AB8"/>
    <w:rsid w:val="004062DE"/>
    <w:rsid w:val="004511AA"/>
    <w:rsid w:val="00467DF3"/>
    <w:rsid w:val="00485982"/>
    <w:rsid w:val="004E5548"/>
    <w:rsid w:val="005332CD"/>
    <w:rsid w:val="005B1832"/>
    <w:rsid w:val="005C62F1"/>
    <w:rsid w:val="005D7CB8"/>
    <w:rsid w:val="005E3D21"/>
    <w:rsid w:val="005F0C0F"/>
    <w:rsid w:val="00616259"/>
    <w:rsid w:val="006B2717"/>
    <w:rsid w:val="00706B6A"/>
    <w:rsid w:val="00752355"/>
    <w:rsid w:val="007B7DEC"/>
    <w:rsid w:val="007D3CCA"/>
    <w:rsid w:val="00821CFE"/>
    <w:rsid w:val="00863937"/>
    <w:rsid w:val="00943CD4"/>
    <w:rsid w:val="009461B3"/>
    <w:rsid w:val="00986129"/>
    <w:rsid w:val="00A63653"/>
    <w:rsid w:val="00A9436D"/>
    <w:rsid w:val="00AA2DEF"/>
    <w:rsid w:val="00AD5BCD"/>
    <w:rsid w:val="00B04A77"/>
    <w:rsid w:val="00B07624"/>
    <w:rsid w:val="00B1488C"/>
    <w:rsid w:val="00B74B23"/>
    <w:rsid w:val="00C00A37"/>
    <w:rsid w:val="00C46598"/>
    <w:rsid w:val="00C62EF3"/>
    <w:rsid w:val="00C64B47"/>
    <w:rsid w:val="00CB1A1F"/>
    <w:rsid w:val="00CD6886"/>
    <w:rsid w:val="00CF04EE"/>
    <w:rsid w:val="00D74DBC"/>
    <w:rsid w:val="00D8705E"/>
    <w:rsid w:val="00DB531C"/>
    <w:rsid w:val="00E416EB"/>
    <w:rsid w:val="00E600A8"/>
    <w:rsid w:val="00E60C70"/>
    <w:rsid w:val="00ED34A8"/>
    <w:rsid w:val="00F81D45"/>
    <w:rsid w:val="00F83343"/>
    <w:rsid w:val="5CC4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31"/>
    <w:basedOn w:val="7"/>
    <w:uiPriority w:val="0"/>
    <w:rPr>
      <w:rFonts w:hint="eastAsia" w:ascii="黑体" w:hAnsi="宋体" w:eastAsia="黑体" w:cs="黑体"/>
      <w:b/>
      <w:color w:val="000000"/>
      <w:sz w:val="20"/>
      <w:szCs w:val="20"/>
      <w:u w:val="none"/>
    </w:rPr>
  </w:style>
  <w:style w:type="character" w:customStyle="1" w:styleId="13">
    <w:name w:val="font11"/>
    <w:basedOn w:val="7"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Win7w.Com</Company>
  <Pages>4</Pages>
  <Words>232</Words>
  <Characters>1328</Characters>
  <Lines>11</Lines>
  <Paragraphs>3</Paragraphs>
  <TotalTime>3</TotalTime>
  <ScaleCrop>false</ScaleCrop>
  <LinksUpToDate>false</LinksUpToDate>
  <CharactersWithSpaces>1557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2021-01-25T06:44:00Z</dcterms:created>
  <dc:creator>Windows 用户</dc:creator>
  <cp:lastModifiedBy>Administrator</cp:lastModifiedBy>
  <dcterms:modified xsi:type="dcterms:W3CDTF">2021-02-10T06:32:06Z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